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A2B" w:rsidRDefault="008F7A2B" w:rsidP="008F7A2B">
      <w:pPr>
        <w:pageBreakBefore/>
        <w:spacing w:afterLines="100" w:after="360" w:line="500" w:lineRule="exact"/>
        <w:rPr>
          <w:rFonts w:ascii="標楷體" w:eastAsia="標楷體" w:hAnsi="標楷體"/>
          <w:b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國民</w:t>
      </w:r>
      <w:r>
        <w:rPr>
          <w:rFonts w:ascii="標楷體" w:eastAsia="標楷體" w:hAnsi="標楷體" w:hint="eastAsia"/>
          <w:b/>
          <w:sz w:val="36"/>
          <w:szCs w:val="28"/>
        </w:rPr>
        <w:t>健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康署補助之</w:t>
      </w:r>
      <w:r>
        <w:rPr>
          <w:rFonts w:ascii="標楷體" w:eastAsia="標楷體" w:hAnsi="標楷體" w:hint="eastAsia"/>
          <w:b/>
          <w:sz w:val="36"/>
          <w:szCs w:val="28"/>
        </w:rPr>
        <w:t>免</w:t>
      </w:r>
      <w:r>
        <w:rPr>
          <w:rFonts w:ascii="標楷體" w:eastAsia="標楷體" w:hAnsi="標楷體" w:hint="eastAsia"/>
          <w:b/>
          <w:sz w:val="36"/>
          <w:szCs w:val="28"/>
          <w:lang w:eastAsia="zh-HK"/>
        </w:rPr>
        <w:t>費成人預防保</w:t>
      </w:r>
      <w:r w:rsidRPr="00C23AAE">
        <w:rPr>
          <w:rFonts w:ascii="標楷體" w:eastAsia="標楷體" w:hAnsi="標楷體" w:hint="eastAsia"/>
          <w:b/>
          <w:sz w:val="36"/>
          <w:szCs w:val="28"/>
        </w:rPr>
        <w:t>健及</w:t>
      </w:r>
      <w:r>
        <w:rPr>
          <w:rFonts w:ascii="標楷體" w:eastAsia="標楷體" w:hAnsi="標楷體" w:hint="eastAsia"/>
          <w:b/>
          <w:sz w:val="36"/>
          <w:szCs w:val="28"/>
        </w:rPr>
        <w:t>癌症篩檢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服務項目</w:t>
      </w:r>
      <w:r>
        <w:rPr>
          <w:rFonts w:ascii="標楷體" w:eastAsia="標楷體" w:hAnsi="標楷體" w:hint="eastAsia"/>
          <w:b/>
          <w:sz w:val="36"/>
          <w:szCs w:val="28"/>
        </w:rPr>
        <w:t>及</w:t>
      </w:r>
      <w:r w:rsidRPr="00C23AAE">
        <w:rPr>
          <w:rFonts w:ascii="標楷體" w:eastAsia="標楷體" w:hAnsi="標楷體" w:hint="eastAsia"/>
          <w:b/>
          <w:sz w:val="36"/>
          <w:szCs w:val="28"/>
        </w:rPr>
        <w:t>檢查對象一覽表</w:t>
      </w:r>
    </w:p>
    <w:bookmarkEnd w:id="0"/>
    <w:p w:rsidR="008F7A2B" w:rsidRPr="00791B74" w:rsidRDefault="008F7A2B" w:rsidP="008F7A2B">
      <w:pPr>
        <w:spacing w:line="500" w:lineRule="exact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1"/>
        <w:gridCol w:w="1529"/>
        <w:gridCol w:w="1417"/>
        <w:gridCol w:w="1985"/>
        <w:gridCol w:w="2540"/>
      </w:tblGrid>
      <w:tr w:rsidR="008F7A2B" w:rsidRPr="00751BEE" w:rsidTr="001201C5">
        <w:trPr>
          <w:tblHeader/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對</w:t>
            </w:r>
            <w:r w:rsidRPr="00751BEE">
              <w:rPr>
                <w:rFonts w:ascii="Times New Roman" w:eastAsia="標楷體" w:hAnsi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次數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補助內容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400" w:lineRule="exact"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服務項目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成人預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防保健「健康加值」方案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 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型肝炎篩檢另補助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基本資料：問卷（疾病史、家族史、服藥史、健康行為、憂鬱檢測等）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身體檢查：一般理學檢查、身高、體重、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血壓、身體質量指數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(BMI 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、腰圍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實驗室檢查：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(1)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尿液檢查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蛋白質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(2)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腎絲球過濾率（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eGFR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）計算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</w:rPr>
              <w:t>(3)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</w:rPr>
              <w:t xml:space="preserve"> 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血液生化檢查：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GOT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GPT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、肌酸酐、血糖、血脂（總膽固醇、三酸甘油酯、高密度脂蛋白膽固醇、低密度脂蛋白膽固醇計算）。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310" w:hanging="294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Times New Roman" w:hAnsi="Times New Roman"/>
                <w:color w:val="000000"/>
                <w:kern w:val="0"/>
                <w:szCs w:val="24"/>
                <w:lang w:val="zh-TW"/>
              </w:rPr>
              <w:t>(4)</w:t>
            </w:r>
            <w:r w:rsidRPr="00751BEE">
              <w:rPr>
                <w:rFonts w:ascii="Times New Roman" w:eastAsia="Times New Roman" w:hAnsi="Times New Roman"/>
                <w:color w:val="000000"/>
                <w:kern w:val="0"/>
                <w:sz w:val="14"/>
                <w:szCs w:val="14"/>
                <w:lang w:val="zh-TW"/>
              </w:rPr>
              <w:t xml:space="preserve"> 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B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型肝炎表面抗原﹙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HBsAg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﹚及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C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型肝炎抗體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(anti-HCV)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：民國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年或以後出生且滿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歲，可搭配成人預防保健服務終身接受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次檢查。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ind w:left="240" w:hangingChars="100" w:hanging="240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4.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健康諮詢：戒菸、節酒、戒檳榔、規律運動、維持正常體重、健康飲食、事故傷害預防、口腔保健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  <w:lang w:val="zh-TW"/>
              </w:rPr>
              <w:t xml:space="preserve"> </w:t>
            </w: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65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罹患小兒麻痺且年齡在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trHeight w:val="21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採檢費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歲以上每年乙次（醫療院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230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歲以上每年乙次（助產所）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ind w:left="252" w:hangingChars="105" w:hanging="252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3. 30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歲以上每年乙次（衛生所執業，執業登記非屬婦產科或家庭醫學科之醫師）</w:t>
            </w:r>
            <w:r w:rsidRPr="00751BEE">
              <w:rPr>
                <w:rFonts w:ascii="Times New Roman" w:eastAsia="標楷體" w:hAnsi="標楷體"/>
                <w:color w:val="000000"/>
                <w:kern w:val="0"/>
                <w:szCs w:val="24"/>
              </w:rPr>
              <w:t>: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175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檢驗費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lastRenderedPageBreak/>
              <w:t>1.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子宮頸抹片採樣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骨盆腔檢查</w:t>
            </w:r>
            <w:r w:rsidRPr="00751BEE">
              <w:rPr>
                <w:rFonts w:ascii="新細明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3.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子宮頸細胞病理檢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驗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40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乳癌篩檢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70</w:t>
            </w:r>
            <w:r w:rsidRPr="00751BEE">
              <w:rPr>
                <w:rFonts w:ascii="Times New Roman" w:eastAsia="標楷體" w:hAnsi="標楷體" w:cs="新細明體" w:hint="eastAsia"/>
                <w:bCs/>
                <w:color w:val="000000"/>
                <w:kern w:val="0"/>
                <w:szCs w:val="24"/>
              </w:rPr>
              <w:t>歲之婦女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1245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乳房攝影檢查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6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40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bCs/>
                <w:color w:val="000000"/>
                <w:kern w:val="0"/>
                <w:szCs w:val="24"/>
              </w:rPr>
              <w:t>45</w:t>
            </w:r>
            <w:r w:rsidRPr="00751BEE">
              <w:rPr>
                <w:rFonts w:ascii="Times New Roman" w:eastAsia="標楷體" w:hAnsi="Times New Roman" w:cs="新細明體" w:hint="eastAsia"/>
                <w:bCs/>
                <w:color w:val="000000"/>
                <w:kern w:val="0"/>
                <w:szCs w:val="24"/>
              </w:rPr>
              <w:t>歲且其母親、女兒、姊妹、祖母或外祖母曾患有乳癌之婦女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8F7A2B" w:rsidRPr="00751BEE" w:rsidTr="001201C5">
        <w:trPr>
          <w:jc w:val="center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大腸癌篩檢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75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歲者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民眾異常追蹤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100-250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定量免疫法糞便潛血檢查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145"/>
          <w:jc w:val="center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口腔癌篩檢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或吸菸習慣者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每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年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次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檢查費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: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130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服務品質費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20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/</w:t>
            </w: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案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標楷體" w:cs="新細明體" w:hint="eastAsia"/>
                <w:color w:val="000000"/>
                <w:kern w:val="0"/>
                <w:szCs w:val="24"/>
              </w:rPr>
              <w:t>口腔黏膜檢查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</w:tr>
      <w:tr w:rsidR="008F7A2B" w:rsidRPr="00751BEE" w:rsidTr="001201C5">
        <w:trPr>
          <w:trHeight w:val="1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A2B" w:rsidRPr="00751BEE" w:rsidRDefault="008F7A2B" w:rsidP="001201C5">
            <w:pPr>
              <w:widowControl/>
              <w:snapToGrid w:val="0"/>
              <w:spacing w:line="320" w:lineRule="exact"/>
              <w:jc w:val="both"/>
              <w:rPr>
                <w:rFonts w:ascii="新細明體" w:hAnsi="新細明體" w:cs="新細明體"/>
                <w:kern w:val="0"/>
                <w:szCs w:val="24"/>
              </w:rPr>
            </w:pP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18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歲以上至未滿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30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歲有嚼檳榔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(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含已戒</w:t>
            </w:r>
            <w:r w:rsidRPr="00751BEE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)</w:t>
            </w:r>
            <w:r w:rsidRPr="00751BEE">
              <w:rPr>
                <w:rFonts w:ascii="Times New Roman" w:eastAsia="標楷體" w:hAnsi="Times New Roman" w:cs="新細明體" w:hint="eastAsia"/>
                <w:color w:val="000000"/>
                <w:kern w:val="0"/>
                <w:szCs w:val="24"/>
              </w:rPr>
              <w:t>習慣之原住民</w:t>
            </w:r>
            <w:r w:rsidRPr="00751BEE">
              <w:rPr>
                <w:rFonts w:ascii="新細明體" w:eastAsia="標楷體" w:hAnsi="新細明體" w:cs="新細明體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2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2B" w:rsidRPr="00751BEE" w:rsidRDefault="008F7A2B" w:rsidP="001201C5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8F7A2B" w:rsidRDefault="008F7A2B" w:rsidP="008F7A2B">
      <w:pPr>
        <w:pStyle w:val="a3"/>
        <w:ind w:leftChars="0" w:left="960"/>
        <w:jc w:val="both"/>
        <w:rPr>
          <w:rFonts w:ascii="標楷體" w:eastAsia="標楷體" w:hAnsi="標楷體"/>
          <w:sz w:val="28"/>
          <w:szCs w:val="28"/>
        </w:rPr>
      </w:pPr>
    </w:p>
    <w:p w:rsidR="00D57AD5" w:rsidRPr="008F7A2B" w:rsidRDefault="00D57AD5"/>
    <w:sectPr w:rsidR="00D57AD5" w:rsidRPr="008F7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28" w:rsidRDefault="006D1528" w:rsidP="006D1528">
      <w:r>
        <w:separator/>
      </w:r>
    </w:p>
  </w:endnote>
  <w:endnote w:type="continuationSeparator" w:id="0">
    <w:p w:rsidR="006D1528" w:rsidRDefault="006D1528" w:rsidP="006D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28" w:rsidRDefault="006D1528" w:rsidP="006D1528">
      <w:r>
        <w:separator/>
      </w:r>
    </w:p>
  </w:footnote>
  <w:footnote w:type="continuationSeparator" w:id="0">
    <w:p w:rsidR="006D1528" w:rsidRDefault="006D1528" w:rsidP="006D1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2B"/>
    <w:rsid w:val="00004CAE"/>
    <w:rsid w:val="006D1528"/>
    <w:rsid w:val="008F7A2B"/>
    <w:rsid w:val="00B6718E"/>
    <w:rsid w:val="00D5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B8ADF88-0978-4DC5-8278-F9780105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A2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52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528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4</DocSecurity>
  <Lines>7</Lines>
  <Paragraphs>1</Paragraphs>
  <ScaleCrop>false</ScaleCrop>
  <Company>DOP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洪寶蓮</dc:creator>
  <cp:lastModifiedBy>人事主任</cp:lastModifiedBy>
  <cp:revision>2</cp:revision>
  <dcterms:created xsi:type="dcterms:W3CDTF">2017-01-02T06:32:00Z</dcterms:created>
  <dcterms:modified xsi:type="dcterms:W3CDTF">2017-01-02T06:32:00Z</dcterms:modified>
</cp:coreProperties>
</file>