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DCC" w:rsidRDefault="00C55DCC" w:rsidP="00C55DCC">
      <w:pPr>
        <w:pStyle w:val="Default"/>
        <w:rPr>
          <w:sz w:val="36"/>
          <w:szCs w:val="36"/>
        </w:rPr>
      </w:pPr>
      <w:r>
        <w:t xml:space="preserve"> </w:t>
      </w:r>
      <w:r>
        <w:rPr>
          <w:rFonts w:hint="eastAsia"/>
        </w:rPr>
        <w:t xml:space="preserve">    </w:t>
      </w:r>
      <w:r>
        <w:rPr>
          <w:rFonts w:hint="eastAsia"/>
          <w:sz w:val="36"/>
          <w:szCs w:val="36"/>
        </w:rPr>
        <w:t>臺北市萬華區東園國民小學資優教育中長程發展計畫</w:t>
      </w:r>
      <w:r>
        <w:rPr>
          <w:sz w:val="36"/>
          <w:szCs w:val="36"/>
        </w:rPr>
        <w:t xml:space="preserve"> </w:t>
      </w:r>
    </w:p>
    <w:p w:rsidR="00C55DCC" w:rsidRDefault="00C55DCC" w:rsidP="00C55DCC">
      <w:pPr>
        <w:pStyle w:val="Default"/>
        <w:rPr>
          <w:sz w:val="28"/>
          <w:szCs w:val="28"/>
        </w:rPr>
      </w:pPr>
      <w:r>
        <w:rPr>
          <w:rFonts w:hint="eastAsia"/>
          <w:sz w:val="28"/>
          <w:szCs w:val="28"/>
        </w:rPr>
        <w:t>壹、計畫緣起</w:t>
      </w:r>
      <w:r>
        <w:rPr>
          <w:sz w:val="28"/>
          <w:szCs w:val="28"/>
        </w:rPr>
        <w:t xml:space="preserve"> </w:t>
      </w:r>
    </w:p>
    <w:p w:rsidR="002F3E7D" w:rsidRDefault="00C55DCC" w:rsidP="00EE665E">
      <w:pPr>
        <w:pStyle w:val="Default"/>
        <w:ind w:firstLineChars="150" w:firstLine="345"/>
        <w:rPr>
          <w:sz w:val="23"/>
          <w:szCs w:val="23"/>
        </w:rPr>
      </w:pPr>
      <w:r>
        <w:rPr>
          <w:rFonts w:hint="eastAsia"/>
          <w:sz w:val="23"/>
          <w:szCs w:val="23"/>
        </w:rPr>
        <w:t>本校</w:t>
      </w:r>
      <w:proofErr w:type="gramStart"/>
      <w:r w:rsidR="00EE665E">
        <w:rPr>
          <w:rFonts w:hint="eastAsia"/>
          <w:sz w:val="23"/>
          <w:szCs w:val="23"/>
        </w:rPr>
        <w:t>並無</w:t>
      </w:r>
      <w:r>
        <w:rPr>
          <w:rFonts w:hint="eastAsia"/>
          <w:sz w:val="23"/>
          <w:szCs w:val="23"/>
        </w:rPr>
        <w:t>資優</w:t>
      </w:r>
      <w:proofErr w:type="gramEnd"/>
      <w:r>
        <w:rPr>
          <w:rFonts w:hint="eastAsia"/>
          <w:sz w:val="23"/>
          <w:szCs w:val="23"/>
        </w:rPr>
        <w:t>資源班，本校</w:t>
      </w:r>
      <w:r w:rsidR="002F3E7D">
        <w:rPr>
          <w:rFonts w:hint="eastAsia"/>
          <w:sz w:val="23"/>
          <w:szCs w:val="23"/>
        </w:rPr>
        <w:t>自102學年度開始</w:t>
      </w:r>
      <w:r>
        <w:rPr>
          <w:rFonts w:hint="eastAsia"/>
          <w:sz w:val="23"/>
          <w:szCs w:val="23"/>
        </w:rPr>
        <w:t>編制有</w:t>
      </w:r>
      <w:r>
        <w:rPr>
          <w:sz w:val="23"/>
          <w:szCs w:val="23"/>
        </w:rPr>
        <w:t xml:space="preserve"> 1</w:t>
      </w:r>
      <w:r w:rsidR="002F3E7D">
        <w:rPr>
          <w:rFonts w:hint="eastAsia"/>
          <w:sz w:val="23"/>
          <w:szCs w:val="23"/>
        </w:rPr>
        <w:t>名</w:t>
      </w:r>
      <w:bookmarkStart w:id="0" w:name="_GoBack"/>
      <w:bookmarkEnd w:id="0"/>
      <w:r w:rsidR="002F3E7D">
        <w:rPr>
          <w:rFonts w:hint="eastAsia"/>
          <w:sz w:val="23"/>
          <w:szCs w:val="23"/>
        </w:rPr>
        <w:t>資優學生，經由臺北市102</w:t>
      </w:r>
      <w:proofErr w:type="gramStart"/>
      <w:r w:rsidR="002F3E7D">
        <w:rPr>
          <w:rFonts w:hint="eastAsia"/>
          <w:sz w:val="23"/>
          <w:szCs w:val="23"/>
        </w:rPr>
        <w:t>學年度資賦</w:t>
      </w:r>
      <w:proofErr w:type="gramEnd"/>
      <w:r w:rsidR="002F3E7D">
        <w:rPr>
          <w:rFonts w:hint="eastAsia"/>
          <w:sz w:val="23"/>
          <w:szCs w:val="23"/>
        </w:rPr>
        <w:t>優異教育鑑定安置委員會鑑定通過</w:t>
      </w:r>
      <w:r>
        <w:rPr>
          <w:rFonts w:hint="eastAsia"/>
          <w:sz w:val="23"/>
          <w:szCs w:val="23"/>
        </w:rPr>
        <w:t>，</w:t>
      </w:r>
      <w:r w:rsidR="002F3E7D">
        <w:rPr>
          <w:rFonts w:hint="eastAsia"/>
          <w:sz w:val="23"/>
          <w:szCs w:val="23"/>
        </w:rPr>
        <w:t>選擇特殊教育方案</w:t>
      </w:r>
      <w:r>
        <w:rPr>
          <w:rFonts w:hint="eastAsia"/>
          <w:sz w:val="23"/>
          <w:szCs w:val="23"/>
        </w:rPr>
        <w:t>，</w:t>
      </w:r>
      <w:r w:rsidR="002F3E7D">
        <w:rPr>
          <w:rFonts w:hint="eastAsia"/>
          <w:sz w:val="23"/>
          <w:szCs w:val="23"/>
        </w:rPr>
        <w:t>由學校整合資優教育方案資源，依學生優弱勢能力，提供部分時間抽離或外加專長領域課程及弱勢能力教學輔導服務，提供優質學習環境、適性教學輔導措施及充分發展學習機會，以激發學生優勢潛能，增進學生適性發展。因此孕育資優教育中長程發展計畫的產生。</w:t>
      </w:r>
    </w:p>
    <w:p w:rsidR="00C55DCC" w:rsidRDefault="00C55DCC" w:rsidP="00C55DCC">
      <w:pPr>
        <w:pStyle w:val="Default"/>
        <w:rPr>
          <w:sz w:val="28"/>
          <w:szCs w:val="28"/>
        </w:rPr>
      </w:pPr>
      <w:r>
        <w:rPr>
          <w:rFonts w:hint="eastAsia"/>
          <w:sz w:val="28"/>
          <w:szCs w:val="28"/>
        </w:rPr>
        <w:t>貳、依據</w:t>
      </w:r>
      <w:r>
        <w:rPr>
          <w:sz w:val="28"/>
          <w:szCs w:val="28"/>
        </w:rPr>
        <w:t xml:space="preserve"> </w:t>
      </w:r>
    </w:p>
    <w:p w:rsidR="00C55DCC" w:rsidRDefault="00C55DCC" w:rsidP="00C55DCC">
      <w:pPr>
        <w:pStyle w:val="Default"/>
        <w:rPr>
          <w:sz w:val="26"/>
          <w:szCs w:val="26"/>
        </w:rPr>
      </w:pPr>
      <w:r>
        <w:rPr>
          <w:rFonts w:hint="eastAsia"/>
          <w:sz w:val="26"/>
          <w:szCs w:val="26"/>
        </w:rPr>
        <w:t>一、臺北市頒布特殊教育法及其相關辦法暨特殊教育施行細則。</w:t>
      </w:r>
      <w:r>
        <w:rPr>
          <w:sz w:val="26"/>
          <w:szCs w:val="26"/>
        </w:rPr>
        <w:t xml:space="preserve"> </w:t>
      </w:r>
    </w:p>
    <w:p w:rsidR="00C55DCC" w:rsidRDefault="00C55DCC" w:rsidP="00C55DCC">
      <w:pPr>
        <w:pStyle w:val="Default"/>
        <w:rPr>
          <w:sz w:val="26"/>
          <w:szCs w:val="26"/>
        </w:rPr>
      </w:pPr>
      <w:r>
        <w:rPr>
          <w:rFonts w:hint="eastAsia"/>
          <w:sz w:val="26"/>
          <w:szCs w:val="26"/>
        </w:rPr>
        <w:t>二、臺北市資賦優異教育白皮書。</w:t>
      </w:r>
      <w:r>
        <w:rPr>
          <w:sz w:val="26"/>
          <w:szCs w:val="26"/>
        </w:rPr>
        <w:t xml:space="preserve"> </w:t>
      </w:r>
    </w:p>
    <w:p w:rsidR="00EE665E" w:rsidRPr="00EE665E" w:rsidRDefault="00EE665E" w:rsidP="00EE665E">
      <w:pPr>
        <w:pStyle w:val="Default"/>
        <w:rPr>
          <w:sz w:val="26"/>
          <w:szCs w:val="26"/>
        </w:rPr>
      </w:pPr>
      <w:r>
        <w:rPr>
          <w:rFonts w:hint="eastAsia"/>
          <w:sz w:val="26"/>
          <w:szCs w:val="26"/>
        </w:rPr>
        <w:t>三、</w:t>
      </w:r>
      <w:r w:rsidRPr="00EE665E">
        <w:rPr>
          <w:rFonts w:hint="eastAsia"/>
          <w:sz w:val="26"/>
          <w:szCs w:val="26"/>
        </w:rPr>
        <w:t>臺北市高級中等以下學校申請辦理特殊教育方案及獎補助辦法</w:t>
      </w:r>
      <w:r>
        <w:rPr>
          <w:rFonts w:hint="eastAsia"/>
          <w:sz w:val="26"/>
          <w:szCs w:val="26"/>
        </w:rPr>
        <w:t>。</w:t>
      </w:r>
    </w:p>
    <w:p w:rsidR="00EE665E" w:rsidRPr="00EE665E" w:rsidRDefault="00EE665E" w:rsidP="00C55DCC">
      <w:pPr>
        <w:pStyle w:val="Default"/>
        <w:rPr>
          <w:sz w:val="28"/>
          <w:szCs w:val="28"/>
        </w:rPr>
      </w:pPr>
      <w:r w:rsidRPr="00EE665E">
        <w:rPr>
          <w:rFonts w:hint="eastAsia"/>
          <w:sz w:val="26"/>
          <w:szCs w:val="26"/>
        </w:rPr>
        <w:t>四、臺北市各級學校資賦優異教育方案</w:t>
      </w:r>
      <w:r>
        <w:rPr>
          <w:rFonts w:hint="eastAsia"/>
          <w:sz w:val="26"/>
          <w:szCs w:val="26"/>
        </w:rPr>
        <w:t>。</w:t>
      </w:r>
    </w:p>
    <w:p w:rsidR="00C55DCC" w:rsidRDefault="00C55DCC" w:rsidP="00C55DCC">
      <w:pPr>
        <w:pStyle w:val="Default"/>
        <w:rPr>
          <w:sz w:val="28"/>
          <w:szCs w:val="28"/>
        </w:rPr>
      </w:pPr>
      <w:r>
        <w:rPr>
          <w:rFonts w:hint="eastAsia"/>
          <w:sz w:val="28"/>
          <w:szCs w:val="28"/>
        </w:rPr>
        <w:t>參、目標</w:t>
      </w:r>
      <w:r>
        <w:rPr>
          <w:sz w:val="28"/>
          <w:szCs w:val="28"/>
        </w:rPr>
        <w:t xml:space="preserve"> </w:t>
      </w:r>
    </w:p>
    <w:p w:rsidR="00C55DCC" w:rsidRDefault="00C55DCC" w:rsidP="00C55DCC">
      <w:pPr>
        <w:pStyle w:val="Default"/>
        <w:rPr>
          <w:sz w:val="26"/>
          <w:szCs w:val="26"/>
        </w:rPr>
      </w:pPr>
      <w:r>
        <w:rPr>
          <w:rFonts w:hint="eastAsia"/>
          <w:sz w:val="26"/>
          <w:szCs w:val="26"/>
        </w:rPr>
        <w:t>一、發掘資賦優異人才，進行因材施教的資優教育。</w:t>
      </w:r>
      <w:r>
        <w:rPr>
          <w:sz w:val="26"/>
          <w:szCs w:val="26"/>
        </w:rPr>
        <w:t xml:space="preserve"> </w:t>
      </w:r>
    </w:p>
    <w:p w:rsidR="00C55DCC" w:rsidRDefault="00C55DCC" w:rsidP="00C55DCC">
      <w:pPr>
        <w:pStyle w:val="Default"/>
        <w:rPr>
          <w:sz w:val="26"/>
          <w:szCs w:val="26"/>
        </w:rPr>
      </w:pPr>
      <w:r>
        <w:rPr>
          <w:rFonts w:hint="eastAsia"/>
          <w:sz w:val="26"/>
          <w:szCs w:val="26"/>
        </w:rPr>
        <w:t>二、提供資優生發展潛能的機會，持續提昇資優生的競爭能力。</w:t>
      </w:r>
      <w:r>
        <w:rPr>
          <w:sz w:val="26"/>
          <w:szCs w:val="26"/>
        </w:rPr>
        <w:t xml:space="preserve"> </w:t>
      </w:r>
    </w:p>
    <w:p w:rsidR="00C55DCC" w:rsidRDefault="00C55DCC" w:rsidP="00C26201">
      <w:pPr>
        <w:pStyle w:val="Default"/>
        <w:rPr>
          <w:sz w:val="26"/>
          <w:szCs w:val="26"/>
        </w:rPr>
      </w:pPr>
      <w:r>
        <w:rPr>
          <w:rFonts w:hint="eastAsia"/>
          <w:sz w:val="26"/>
          <w:szCs w:val="26"/>
        </w:rPr>
        <w:t>三、</w:t>
      </w:r>
      <w:r w:rsidR="00C26201" w:rsidRPr="00C26201">
        <w:rPr>
          <w:rFonts w:hint="eastAsia"/>
          <w:sz w:val="26"/>
          <w:szCs w:val="26"/>
        </w:rPr>
        <w:t>發展資優教育的教材與教法，提昇教師資優教育的專業素養。</w:t>
      </w:r>
      <w:r>
        <w:rPr>
          <w:sz w:val="26"/>
          <w:szCs w:val="26"/>
        </w:rPr>
        <w:t xml:space="preserve"> </w:t>
      </w:r>
    </w:p>
    <w:p w:rsidR="00C55DCC" w:rsidRDefault="00C55DCC" w:rsidP="00C55DCC">
      <w:pPr>
        <w:pStyle w:val="Default"/>
        <w:rPr>
          <w:sz w:val="26"/>
          <w:szCs w:val="26"/>
        </w:rPr>
      </w:pPr>
      <w:r>
        <w:rPr>
          <w:rFonts w:hint="eastAsia"/>
          <w:sz w:val="26"/>
          <w:szCs w:val="26"/>
        </w:rPr>
        <w:t>四、培養學生自主學習能力，提供多元課程內容。</w:t>
      </w:r>
      <w:r>
        <w:rPr>
          <w:sz w:val="26"/>
          <w:szCs w:val="26"/>
        </w:rPr>
        <w:t xml:space="preserve"> </w:t>
      </w:r>
    </w:p>
    <w:p w:rsidR="00C55DCC" w:rsidRDefault="00C55DCC" w:rsidP="00C55DCC">
      <w:pPr>
        <w:pStyle w:val="Default"/>
        <w:rPr>
          <w:sz w:val="26"/>
          <w:szCs w:val="26"/>
        </w:rPr>
      </w:pPr>
      <w:r>
        <w:rPr>
          <w:rFonts w:hint="eastAsia"/>
          <w:sz w:val="26"/>
          <w:szCs w:val="26"/>
        </w:rPr>
        <w:t>五、推廣資優教育的精神與理念，規劃良好的資優教育環境。</w:t>
      </w:r>
      <w:r>
        <w:rPr>
          <w:sz w:val="26"/>
          <w:szCs w:val="26"/>
        </w:rPr>
        <w:t xml:space="preserve"> </w:t>
      </w:r>
    </w:p>
    <w:p w:rsidR="00C55DCC" w:rsidRDefault="00C55DCC" w:rsidP="00C55DCC">
      <w:pPr>
        <w:pStyle w:val="Default"/>
        <w:rPr>
          <w:sz w:val="26"/>
          <w:szCs w:val="26"/>
        </w:rPr>
      </w:pPr>
      <w:r>
        <w:rPr>
          <w:rFonts w:hint="eastAsia"/>
          <w:sz w:val="26"/>
          <w:szCs w:val="26"/>
        </w:rPr>
        <w:t>六、落實多元智能的教育理念，培育全人教育的多元人才。</w:t>
      </w:r>
      <w:r>
        <w:rPr>
          <w:sz w:val="26"/>
          <w:szCs w:val="26"/>
        </w:rPr>
        <w:t xml:space="preserve"> </w:t>
      </w:r>
    </w:p>
    <w:p w:rsidR="00C55DCC" w:rsidRDefault="00C55DCC" w:rsidP="00C55DCC">
      <w:pPr>
        <w:pStyle w:val="Default"/>
        <w:rPr>
          <w:sz w:val="26"/>
          <w:szCs w:val="26"/>
        </w:rPr>
      </w:pPr>
      <w:r>
        <w:rPr>
          <w:rFonts w:hint="eastAsia"/>
          <w:sz w:val="26"/>
          <w:szCs w:val="26"/>
        </w:rPr>
        <w:t>七、發展資優教育為學校特色，提昇學校發展的競爭力。</w:t>
      </w:r>
      <w:r>
        <w:rPr>
          <w:sz w:val="26"/>
          <w:szCs w:val="26"/>
        </w:rPr>
        <w:t xml:space="preserve"> </w:t>
      </w:r>
    </w:p>
    <w:p w:rsidR="00C55DCC" w:rsidRDefault="00C55DCC" w:rsidP="00C55DCC">
      <w:pPr>
        <w:pStyle w:val="Default"/>
        <w:rPr>
          <w:sz w:val="28"/>
          <w:szCs w:val="28"/>
        </w:rPr>
      </w:pPr>
      <w:r>
        <w:rPr>
          <w:rFonts w:hint="eastAsia"/>
          <w:sz w:val="28"/>
          <w:szCs w:val="28"/>
        </w:rPr>
        <w:t>肆、組織</w:t>
      </w:r>
      <w:r>
        <w:rPr>
          <w:sz w:val="28"/>
          <w:szCs w:val="28"/>
        </w:rPr>
        <w:t xml:space="preserve"> </w:t>
      </w:r>
    </w:p>
    <w:p w:rsidR="00C55DCC" w:rsidRDefault="00C26201" w:rsidP="00C55DCC">
      <w:pPr>
        <w:pStyle w:val="Default"/>
        <w:rPr>
          <w:sz w:val="26"/>
          <w:szCs w:val="26"/>
        </w:rPr>
      </w:pPr>
      <w:r>
        <w:rPr>
          <w:rFonts w:hint="eastAsia"/>
          <w:sz w:val="26"/>
          <w:szCs w:val="26"/>
        </w:rPr>
        <w:t>一、設有「特殊教育推行委員會」，定期召開會議，討論資優工作重點及相關議題</w:t>
      </w:r>
      <w:r w:rsidR="000101DC">
        <w:rPr>
          <w:rFonts w:hint="eastAsia"/>
          <w:sz w:val="26"/>
          <w:szCs w:val="26"/>
        </w:rPr>
        <w:t>。</w:t>
      </w:r>
    </w:p>
    <w:p w:rsidR="000101DC" w:rsidRDefault="00C55DCC" w:rsidP="00C55DCC">
      <w:pPr>
        <w:pStyle w:val="Default"/>
        <w:rPr>
          <w:sz w:val="26"/>
          <w:szCs w:val="26"/>
        </w:rPr>
      </w:pPr>
      <w:r>
        <w:rPr>
          <w:rFonts w:hint="eastAsia"/>
          <w:sz w:val="26"/>
          <w:szCs w:val="26"/>
        </w:rPr>
        <w:t>二、</w:t>
      </w:r>
      <w:r w:rsidR="000101DC">
        <w:rPr>
          <w:rFonts w:hint="eastAsia"/>
          <w:sz w:val="26"/>
          <w:szCs w:val="26"/>
        </w:rPr>
        <w:t>設有「</w:t>
      </w:r>
      <w:proofErr w:type="gramStart"/>
      <w:r w:rsidR="000101DC" w:rsidRPr="000101DC">
        <w:rPr>
          <w:rFonts w:hint="eastAsia"/>
          <w:sz w:val="26"/>
          <w:szCs w:val="26"/>
        </w:rPr>
        <w:t>資優校本</w:t>
      </w:r>
      <w:proofErr w:type="gramEnd"/>
      <w:r w:rsidR="000101DC" w:rsidRPr="000101DC">
        <w:rPr>
          <w:rFonts w:hint="eastAsia"/>
          <w:sz w:val="26"/>
          <w:szCs w:val="26"/>
        </w:rPr>
        <w:t>方案推行小組</w:t>
      </w:r>
      <w:r w:rsidR="000101DC">
        <w:rPr>
          <w:rFonts w:hint="eastAsia"/>
          <w:sz w:val="26"/>
          <w:szCs w:val="26"/>
        </w:rPr>
        <w:t>」，負責推動校內資優教育，以下列出</w:t>
      </w:r>
      <w:r w:rsidR="000101DC" w:rsidRPr="000101DC">
        <w:rPr>
          <w:rFonts w:hint="eastAsia"/>
          <w:sz w:val="26"/>
          <w:szCs w:val="26"/>
        </w:rPr>
        <w:t>人力資源與</w:t>
      </w:r>
    </w:p>
    <w:p w:rsidR="00C55DCC" w:rsidRPr="000101DC" w:rsidRDefault="000101DC" w:rsidP="000101DC">
      <w:pPr>
        <w:pStyle w:val="Default"/>
        <w:ind w:firstLineChars="250" w:firstLine="650"/>
        <w:rPr>
          <w:sz w:val="26"/>
          <w:szCs w:val="26"/>
        </w:rPr>
      </w:pPr>
      <w:r w:rsidRPr="000101DC">
        <w:rPr>
          <w:rFonts w:hint="eastAsia"/>
          <w:sz w:val="26"/>
          <w:szCs w:val="26"/>
        </w:rPr>
        <w:t>工作執掌</w:t>
      </w:r>
      <w:r>
        <w:rPr>
          <w:rFonts w:hint="eastAsia"/>
          <w:sz w:val="26"/>
          <w:szCs w:val="26"/>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182"/>
      </w:tblGrid>
      <w:tr w:rsidR="000101DC" w:rsidTr="00EE29F8">
        <w:trPr>
          <w:tblHeader/>
        </w:trPr>
        <w:tc>
          <w:tcPr>
            <w:tcW w:w="1418"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jc w:val="center"/>
              <w:rPr>
                <w:rFonts w:ascii="Book Antiqua" w:eastAsia="標楷體" w:hAnsi="Book Antiqua"/>
                <w:color w:val="000000"/>
                <w:sz w:val="26"/>
                <w:szCs w:val="26"/>
              </w:rPr>
            </w:pPr>
            <w:r>
              <w:rPr>
                <w:rFonts w:ascii="Book Antiqua" w:eastAsia="標楷體" w:hAnsi="標楷體" w:hint="eastAsia"/>
                <w:color w:val="000000"/>
                <w:sz w:val="26"/>
                <w:szCs w:val="26"/>
              </w:rPr>
              <w:t>職稱</w:t>
            </w:r>
          </w:p>
        </w:tc>
        <w:tc>
          <w:tcPr>
            <w:tcW w:w="8182"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jc w:val="center"/>
              <w:rPr>
                <w:rFonts w:ascii="Book Antiqua" w:eastAsia="標楷體" w:hAnsi="Book Antiqua"/>
                <w:color w:val="000000"/>
                <w:sz w:val="26"/>
                <w:szCs w:val="26"/>
              </w:rPr>
            </w:pPr>
            <w:r>
              <w:rPr>
                <w:rFonts w:ascii="Book Antiqua" w:eastAsia="標楷體" w:hAnsi="標楷體" w:hint="eastAsia"/>
                <w:color w:val="000000"/>
                <w:sz w:val="26"/>
                <w:szCs w:val="26"/>
              </w:rPr>
              <w:t>負責工作項目</w:t>
            </w:r>
          </w:p>
        </w:tc>
      </w:tr>
      <w:tr w:rsidR="000101DC" w:rsidTr="00EE29F8">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jc w:val="center"/>
              <w:rPr>
                <w:rFonts w:ascii="Book Antiqua" w:eastAsia="標楷體" w:hAnsi="Book Antiqua"/>
                <w:color w:val="000000"/>
                <w:sz w:val="26"/>
                <w:szCs w:val="26"/>
              </w:rPr>
            </w:pPr>
            <w:r>
              <w:rPr>
                <w:rFonts w:ascii="Book Antiqua" w:eastAsia="標楷體" w:hAnsi="標楷體" w:hint="eastAsia"/>
                <w:color w:val="000000"/>
                <w:sz w:val="26"/>
                <w:szCs w:val="26"/>
              </w:rPr>
              <w:t>校</w:t>
            </w:r>
            <w:r>
              <w:rPr>
                <w:rFonts w:ascii="Book Antiqua" w:eastAsia="標楷體" w:hAnsi="Book Antiqua"/>
                <w:color w:val="000000"/>
                <w:sz w:val="26"/>
                <w:szCs w:val="26"/>
              </w:rPr>
              <w:t xml:space="preserve">    </w:t>
            </w:r>
            <w:r>
              <w:rPr>
                <w:rFonts w:ascii="Book Antiqua" w:eastAsia="標楷體" w:hAnsi="標楷體" w:hint="eastAsia"/>
                <w:color w:val="000000"/>
                <w:sz w:val="26"/>
                <w:szCs w:val="26"/>
              </w:rPr>
              <w:t>長</w:t>
            </w:r>
          </w:p>
        </w:tc>
        <w:tc>
          <w:tcPr>
            <w:tcW w:w="8182"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hint="eastAsia"/>
                <w:color w:val="000000"/>
                <w:sz w:val="26"/>
                <w:szCs w:val="26"/>
              </w:rPr>
              <w:t>策劃及督導校內特殊教育方案之運作。</w:t>
            </w:r>
          </w:p>
        </w:tc>
      </w:tr>
      <w:tr w:rsidR="000101DC" w:rsidTr="00EE29F8">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jc w:val="center"/>
              <w:rPr>
                <w:rFonts w:ascii="Book Antiqua" w:eastAsia="標楷體" w:hAnsi="Book Antiqua"/>
                <w:color w:val="000000"/>
                <w:sz w:val="26"/>
                <w:szCs w:val="26"/>
              </w:rPr>
            </w:pPr>
            <w:r>
              <w:rPr>
                <w:rFonts w:ascii="Book Antiqua" w:eastAsia="標楷體" w:hAnsi="標楷體" w:hint="eastAsia"/>
                <w:color w:val="000000"/>
                <w:sz w:val="26"/>
                <w:szCs w:val="26"/>
              </w:rPr>
              <w:t>輔導主任</w:t>
            </w:r>
          </w:p>
        </w:tc>
        <w:tc>
          <w:tcPr>
            <w:tcW w:w="8182"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hint="eastAsia"/>
                <w:color w:val="000000"/>
                <w:sz w:val="26"/>
                <w:szCs w:val="26"/>
              </w:rPr>
              <w:t>組織並召開校本方案推行小組會議，並提供輔導諮詢。</w:t>
            </w:r>
          </w:p>
        </w:tc>
      </w:tr>
      <w:tr w:rsidR="000101DC" w:rsidTr="00EE29F8">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jc w:val="center"/>
              <w:rPr>
                <w:rFonts w:ascii="Book Antiqua" w:eastAsia="標楷體" w:hAnsi="Book Antiqua"/>
                <w:color w:val="000000"/>
                <w:sz w:val="26"/>
                <w:szCs w:val="26"/>
              </w:rPr>
            </w:pPr>
            <w:r>
              <w:rPr>
                <w:rFonts w:ascii="Book Antiqua" w:eastAsia="標楷體" w:hAnsi="標楷體" w:hint="eastAsia"/>
                <w:color w:val="000000"/>
                <w:sz w:val="26"/>
                <w:szCs w:val="26"/>
              </w:rPr>
              <w:t>教務主任</w:t>
            </w:r>
          </w:p>
        </w:tc>
        <w:tc>
          <w:tcPr>
            <w:tcW w:w="8182"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1.</w:t>
            </w:r>
            <w:r>
              <w:rPr>
                <w:rFonts w:ascii="Book Antiqua" w:eastAsia="標楷體" w:hAnsi="標楷體" w:hint="eastAsia"/>
                <w:color w:val="000000"/>
                <w:sz w:val="26"/>
                <w:szCs w:val="26"/>
              </w:rPr>
              <w:t>協助配合資優學生課表編排。</w:t>
            </w:r>
          </w:p>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2.</w:t>
            </w:r>
            <w:r>
              <w:rPr>
                <w:rFonts w:ascii="Book Antiqua" w:eastAsia="標楷體" w:hAnsi="標楷體" w:hint="eastAsia"/>
                <w:color w:val="000000"/>
                <w:sz w:val="26"/>
                <w:szCs w:val="26"/>
              </w:rPr>
              <w:t>配合提供校內各項教學資源，參與推動資優教育校本方案。</w:t>
            </w:r>
          </w:p>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3.</w:t>
            </w:r>
            <w:r>
              <w:rPr>
                <w:rFonts w:ascii="Book Antiqua" w:eastAsia="標楷體" w:hAnsi="標楷體" w:hint="eastAsia"/>
                <w:color w:val="000000"/>
                <w:sz w:val="26"/>
                <w:szCs w:val="26"/>
              </w:rPr>
              <w:t>協助配合資優學生課程之規劃與執行。</w:t>
            </w:r>
          </w:p>
        </w:tc>
      </w:tr>
      <w:tr w:rsidR="000101DC" w:rsidTr="00EE29F8">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jc w:val="center"/>
              <w:rPr>
                <w:rFonts w:ascii="Book Antiqua" w:eastAsia="標楷體" w:hAnsi="Book Antiqua"/>
                <w:color w:val="000000"/>
                <w:sz w:val="26"/>
                <w:szCs w:val="26"/>
              </w:rPr>
            </w:pPr>
            <w:r>
              <w:rPr>
                <w:rFonts w:ascii="Book Antiqua" w:eastAsia="標楷體" w:hAnsi="標楷體" w:hint="eastAsia"/>
                <w:color w:val="000000"/>
                <w:sz w:val="26"/>
                <w:szCs w:val="26"/>
              </w:rPr>
              <w:t>特教組長</w:t>
            </w:r>
          </w:p>
        </w:tc>
        <w:tc>
          <w:tcPr>
            <w:tcW w:w="8182"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1.</w:t>
            </w:r>
            <w:r>
              <w:rPr>
                <w:rFonts w:ascii="Book Antiqua" w:eastAsia="標楷體" w:hAnsi="標楷體" w:hint="eastAsia"/>
                <w:color w:val="000000"/>
                <w:sz w:val="26"/>
                <w:szCs w:val="26"/>
              </w:rPr>
              <w:t>與行政單位、普通班教師協調相關事宜。</w:t>
            </w:r>
          </w:p>
          <w:p w:rsidR="000101DC" w:rsidRDefault="000101DC" w:rsidP="00EE29F8">
            <w:pPr>
              <w:snapToGrid w:val="0"/>
              <w:spacing w:line="240" w:lineRule="atLeast"/>
              <w:ind w:leftChars="5" w:left="272"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2.</w:t>
            </w:r>
            <w:r>
              <w:rPr>
                <w:rFonts w:ascii="Book Antiqua" w:eastAsia="標楷體" w:hAnsi="標楷體" w:hint="eastAsia"/>
                <w:color w:val="000000"/>
                <w:sz w:val="26"/>
                <w:szCs w:val="26"/>
              </w:rPr>
              <w:t>召集本方案推行小組，</w:t>
            </w:r>
            <w:proofErr w:type="gramStart"/>
            <w:r>
              <w:rPr>
                <w:rFonts w:ascii="Book Antiqua" w:eastAsia="標楷體" w:hAnsi="標楷體" w:hint="eastAsia"/>
                <w:color w:val="000000"/>
                <w:sz w:val="26"/>
                <w:szCs w:val="26"/>
              </w:rPr>
              <w:t>依資優</w:t>
            </w:r>
            <w:proofErr w:type="gramEnd"/>
            <w:r>
              <w:rPr>
                <w:rFonts w:ascii="Book Antiqua" w:eastAsia="標楷體" w:hAnsi="標楷體" w:hint="eastAsia"/>
                <w:color w:val="000000"/>
                <w:sz w:val="26"/>
                <w:szCs w:val="26"/>
              </w:rPr>
              <w:t>學生需要規劃課程內容、編排課表及師資安排。</w:t>
            </w:r>
          </w:p>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3.</w:t>
            </w:r>
            <w:r>
              <w:rPr>
                <w:rFonts w:ascii="Book Antiqua" w:eastAsia="標楷體" w:hAnsi="標楷體" w:hint="eastAsia"/>
                <w:color w:val="000000"/>
                <w:sz w:val="26"/>
                <w:szCs w:val="26"/>
              </w:rPr>
              <w:t>提供教師、學生及家長資優教育諮詢服務。</w:t>
            </w:r>
          </w:p>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lastRenderedPageBreak/>
              <w:t>4.</w:t>
            </w:r>
            <w:r>
              <w:rPr>
                <w:rFonts w:ascii="Book Antiqua" w:eastAsia="標楷體" w:hAnsi="標楷體" w:hint="eastAsia"/>
                <w:color w:val="000000"/>
                <w:sz w:val="26"/>
                <w:szCs w:val="26"/>
              </w:rPr>
              <w:t>提供各項資優教育相關資訊，如：專業知能、活動訊息及研習公告。</w:t>
            </w:r>
          </w:p>
        </w:tc>
      </w:tr>
      <w:tr w:rsidR="000101DC" w:rsidTr="00EE29F8">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jc w:val="center"/>
              <w:rPr>
                <w:rFonts w:ascii="Book Antiqua" w:eastAsia="標楷體" w:hAnsi="Book Antiqua"/>
                <w:color w:val="000000"/>
                <w:sz w:val="26"/>
                <w:szCs w:val="26"/>
              </w:rPr>
            </w:pPr>
            <w:proofErr w:type="gramStart"/>
            <w:r>
              <w:rPr>
                <w:rFonts w:ascii="Book Antiqua" w:eastAsia="標楷體" w:hAnsi="標楷體" w:hint="eastAsia"/>
                <w:color w:val="000000"/>
                <w:sz w:val="26"/>
                <w:szCs w:val="26"/>
              </w:rPr>
              <w:lastRenderedPageBreak/>
              <w:t>個</w:t>
            </w:r>
            <w:proofErr w:type="gramEnd"/>
            <w:r>
              <w:rPr>
                <w:rFonts w:ascii="Book Antiqua" w:eastAsia="標楷體" w:hAnsi="標楷體" w:hint="eastAsia"/>
                <w:color w:val="000000"/>
                <w:sz w:val="26"/>
                <w:szCs w:val="26"/>
              </w:rPr>
              <w:t>管教師</w:t>
            </w:r>
            <w:r>
              <w:rPr>
                <w:rFonts w:ascii="Book Antiqua" w:eastAsia="標楷體" w:hAnsi="標楷體" w:hint="eastAsia"/>
                <w:color w:val="000000"/>
                <w:sz w:val="20"/>
              </w:rPr>
              <w:t>（特教組長）</w:t>
            </w:r>
          </w:p>
          <w:p w:rsidR="000101DC" w:rsidRDefault="000101DC" w:rsidP="00EE29F8">
            <w:pPr>
              <w:snapToGrid w:val="0"/>
              <w:spacing w:line="240" w:lineRule="atLeast"/>
              <w:jc w:val="center"/>
              <w:rPr>
                <w:rFonts w:ascii="Book Antiqua" w:eastAsia="標楷體" w:hAnsi="標楷體"/>
                <w:color w:val="000000"/>
                <w:sz w:val="26"/>
                <w:szCs w:val="26"/>
              </w:rPr>
            </w:pPr>
            <w:r>
              <w:rPr>
                <w:rFonts w:ascii="Book Antiqua" w:eastAsia="標楷體" w:hAnsi="標楷體" w:hint="eastAsia"/>
                <w:color w:val="000000"/>
                <w:sz w:val="26"/>
                <w:szCs w:val="26"/>
              </w:rPr>
              <w:t>與</w:t>
            </w:r>
          </w:p>
          <w:p w:rsidR="000101DC" w:rsidRDefault="000101DC" w:rsidP="00EE29F8">
            <w:pPr>
              <w:snapToGrid w:val="0"/>
              <w:spacing w:line="240" w:lineRule="atLeast"/>
              <w:jc w:val="center"/>
              <w:rPr>
                <w:rFonts w:ascii="Book Antiqua" w:eastAsia="標楷體" w:hAnsi="標楷體"/>
                <w:color w:val="000000"/>
                <w:sz w:val="26"/>
                <w:szCs w:val="26"/>
              </w:rPr>
            </w:pPr>
            <w:r>
              <w:rPr>
                <w:rFonts w:ascii="Book Antiqua" w:eastAsia="標楷體" w:hAnsi="標楷體" w:hint="eastAsia"/>
                <w:color w:val="000000"/>
                <w:sz w:val="26"/>
                <w:szCs w:val="26"/>
              </w:rPr>
              <w:t>專兼任</w:t>
            </w:r>
          </w:p>
          <w:p w:rsidR="000101DC" w:rsidRDefault="000101DC" w:rsidP="00EE29F8">
            <w:pPr>
              <w:snapToGrid w:val="0"/>
              <w:spacing w:line="240" w:lineRule="atLeast"/>
              <w:jc w:val="center"/>
              <w:rPr>
                <w:rFonts w:ascii="Book Antiqua" w:eastAsia="標楷體" w:hAnsi="標楷體"/>
                <w:color w:val="000000"/>
                <w:sz w:val="26"/>
                <w:szCs w:val="26"/>
              </w:rPr>
            </w:pPr>
            <w:r>
              <w:rPr>
                <w:rFonts w:ascii="Book Antiqua" w:eastAsia="標楷體" w:hAnsi="標楷體" w:hint="eastAsia"/>
                <w:color w:val="000000"/>
                <w:sz w:val="26"/>
                <w:szCs w:val="26"/>
              </w:rPr>
              <w:t>教學輔導</w:t>
            </w:r>
          </w:p>
          <w:p w:rsidR="000101DC" w:rsidRDefault="000101DC" w:rsidP="00EE29F8">
            <w:pPr>
              <w:snapToGrid w:val="0"/>
              <w:spacing w:line="240" w:lineRule="atLeast"/>
              <w:jc w:val="center"/>
              <w:rPr>
                <w:rFonts w:ascii="Book Antiqua" w:eastAsia="標楷體" w:hAnsi="Book Antiqua"/>
                <w:color w:val="000000"/>
                <w:sz w:val="26"/>
                <w:szCs w:val="26"/>
              </w:rPr>
            </w:pPr>
            <w:r>
              <w:rPr>
                <w:rFonts w:ascii="Book Antiqua" w:eastAsia="標楷體" w:hAnsi="標楷體" w:hint="eastAsia"/>
                <w:color w:val="000000"/>
                <w:sz w:val="26"/>
                <w:szCs w:val="26"/>
              </w:rPr>
              <w:t>教師</w:t>
            </w:r>
          </w:p>
        </w:tc>
        <w:tc>
          <w:tcPr>
            <w:tcW w:w="8182"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1.</w:t>
            </w:r>
            <w:r>
              <w:rPr>
                <w:rFonts w:ascii="Book Antiqua" w:eastAsia="標楷體" w:hAnsi="標楷體" w:hint="eastAsia"/>
                <w:color w:val="000000"/>
                <w:sz w:val="26"/>
                <w:szCs w:val="26"/>
              </w:rPr>
              <w:t>建立資優學生個案資料，擬定初步之</w:t>
            </w:r>
            <w:r>
              <w:rPr>
                <w:rFonts w:ascii="Book Antiqua" w:eastAsia="標楷體" w:hAnsi="標楷體"/>
                <w:color w:val="000000"/>
                <w:sz w:val="26"/>
                <w:szCs w:val="26"/>
              </w:rPr>
              <w:t>IGP</w:t>
            </w:r>
            <w:r>
              <w:rPr>
                <w:rFonts w:ascii="Book Antiqua" w:eastAsia="標楷體" w:hAnsi="標楷體" w:hint="eastAsia"/>
                <w:color w:val="000000"/>
                <w:sz w:val="26"/>
                <w:szCs w:val="26"/>
              </w:rPr>
              <w:t>。</w:t>
            </w:r>
          </w:p>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2.</w:t>
            </w:r>
            <w:r>
              <w:rPr>
                <w:rFonts w:ascii="Book Antiqua" w:eastAsia="標楷體" w:hAnsi="標楷體" w:hint="eastAsia"/>
                <w:color w:val="000000"/>
                <w:sz w:val="26"/>
                <w:szCs w:val="26"/>
              </w:rPr>
              <w:t>教學與實施評量，並填寫教學輔導紀錄。</w:t>
            </w:r>
          </w:p>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3.</w:t>
            </w:r>
            <w:r>
              <w:rPr>
                <w:rFonts w:ascii="Book Antiqua" w:eastAsia="標楷體" w:hAnsi="標楷體" w:hint="eastAsia"/>
                <w:color w:val="000000"/>
                <w:sz w:val="26"/>
                <w:szCs w:val="26"/>
              </w:rPr>
              <w:t>提供資優學生之心理與生涯輔導。</w:t>
            </w:r>
          </w:p>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4.</w:t>
            </w:r>
            <w:r>
              <w:rPr>
                <w:rFonts w:ascii="Book Antiqua" w:eastAsia="標楷體" w:hAnsi="標楷體" w:hint="eastAsia"/>
                <w:color w:val="000000"/>
                <w:sz w:val="26"/>
                <w:szCs w:val="26"/>
              </w:rPr>
              <w:t>與普通班教師保持聯繫，交換教學心得。</w:t>
            </w:r>
          </w:p>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5.</w:t>
            </w:r>
            <w:r>
              <w:rPr>
                <w:rFonts w:ascii="Book Antiqua" w:eastAsia="標楷體" w:hAnsi="標楷體" w:hint="eastAsia"/>
                <w:color w:val="000000"/>
                <w:sz w:val="26"/>
                <w:szCs w:val="26"/>
              </w:rPr>
              <w:t>與資優學生家長保持聯絡。</w:t>
            </w:r>
          </w:p>
        </w:tc>
      </w:tr>
      <w:tr w:rsidR="000101DC" w:rsidTr="00EE29F8">
        <w:trPr>
          <w:trHeight w:val="567"/>
        </w:trPr>
        <w:tc>
          <w:tcPr>
            <w:tcW w:w="1418"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jc w:val="center"/>
              <w:rPr>
                <w:rFonts w:ascii="Book Antiqua" w:eastAsia="標楷體" w:hAnsi="Book Antiqua"/>
                <w:color w:val="000000"/>
                <w:sz w:val="26"/>
                <w:szCs w:val="26"/>
              </w:rPr>
            </w:pPr>
            <w:r>
              <w:rPr>
                <w:rFonts w:ascii="Book Antiqua" w:eastAsia="標楷體" w:hAnsi="標楷體" w:hint="eastAsia"/>
                <w:color w:val="000000"/>
                <w:sz w:val="26"/>
                <w:szCs w:val="26"/>
              </w:rPr>
              <w:t>級任教師</w:t>
            </w:r>
          </w:p>
        </w:tc>
        <w:tc>
          <w:tcPr>
            <w:tcW w:w="8182" w:type="dxa"/>
            <w:tcBorders>
              <w:top w:val="single" w:sz="4" w:space="0" w:color="auto"/>
              <w:left w:val="single" w:sz="4" w:space="0" w:color="auto"/>
              <w:bottom w:val="single" w:sz="4" w:space="0" w:color="auto"/>
              <w:right w:val="single" w:sz="4" w:space="0" w:color="auto"/>
            </w:tcBorders>
            <w:vAlign w:val="center"/>
            <w:hideMark/>
          </w:tcPr>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1.</w:t>
            </w:r>
            <w:r>
              <w:rPr>
                <w:rFonts w:ascii="Book Antiqua" w:eastAsia="標楷體" w:hAnsi="標楷體" w:hint="eastAsia"/>
                <w:color w:val="000000"/>
                <w:sz w:val="26"/>
                <w:szCs w:val="26"/>
              </w:rPr>
              <w:t>觀察資優學生的班級表現，與</w:t>
            </w:r>
            <w:proofErr w:type="gramStart"/>
            <w:r>
              <w:rPr>
                <w:rFonts w:ascii="Book Antiqua" w:eastAsia="標楷體" w:hAnsi="標楷體" w:hint="eastAsia"/>
                <w:color w:val="000000"/>
                <w:sz w:val="26"/>
                <w:szCs w:val="26"/>
              </w:rPr>
              <w:t>個</w:t>
            </w:r>
            <w:proofErr w:type="gramEnd"/>
            <w:r>
              <w:rPr>
                <w:rFonts w:ascii="Book Antiqua" w:eastAsia="標楷體" w:hAnsi="標楷體" w:hint="eastAsia"/>
                <w:color w:val="000000"/>
                <w:sz w:val="26"/>
                <w:szCs w:val="26"/>
              </w:rPr>
              <w:t>管輔導教師聯絡以交換輔導心得。</w:t>
            </w:r>
          </w:p>
          <w:p w:rsidR="000101DC" w:rsidRDefault="000101DC" w:rsidP="00EE29F8">
            <w:pPr>
              <w:snapToGrid w:val="0"/>
              <w:spacing w:line="240" w:lineRule="atLeast"/>
              <w:ind w:left="260" w:hangingChars="100" w:hanging="260"/>
              <w:jc w:val="both"/>
              <w:rPr>
                <w:rFonts w:ascii="Book Antiqua" w:eastAsia="標楷體" w:hAnsi="標楷體"/>
                <w:color w:val="000000"/>
                <w:sz w:val="26"/>
                <w:szCs w:val="26"/>
              </w:rPr>
            </w:pPr>
            <w:r>
              <w:rPr>
                <w:rFonts w:ascii="Book Antiqua" w:eastAsia="標楷體" w:hAnsi="標楷體"/>
                <w:color w:val="000000"/>
                <w:sz w:val="26"/>
                <w:szCs w:val="26"/>
              </w:rPr>
              <w:t>2.</w:t>
            </w:r>
            <w:r>
              <w:rPr>
                <w:rFonts w:ascii="Book Antiqua" w:eastAsia="標楷體" w:hAnsi="標楷體" w:hint="eastAsia"/>
                <w:color w:val="000000"/>
                <w:sz w:val="26"/>
                <w:szCs w:val="26"/>
              </w:rPr>
              <w:t>配合資優學生之需要，調整教材教法及評量方式，以達有效學習。</w:t>
            </w:r>
          </w:p>
        </w:tc>
      </w:tr>
    </w:tbl>
    <w:p w:rsidR="00C55DCC" w:rsidRDefault="00C55DCC" w:rsidP="00C55DCC">
      <w:pPr>
        <w:pStyle w:val="Default"/>
        <w:rPr>
          <w:sz w:val="28"/>
          <w:szCs w:val="28"/>
        </w:rPr>
      </w:pPr>
      <w:r>
        <w:rPr>
          <w:rFonts w:hint="eastAsia"/>
          <w:sz w:val="28"/>
          <w:szCs w:val="28"/>
        </w:rPr>
        <w:t>伍、鑑定</w:t>
      </w:r>
      <w:r>
        <w:rPr>
          <w:sz w:val="28"/>
          <w:szCs w:val="28"/>
        </w:rPr>
        <w:t xml:space="preserve"> </w:t>
      </w:r>
    </w:p>
    <w:p w:rsidR="00C55DCC" w:rsidRDefault="00C55DCC" w:rsidP="000101DC">
      <w:pPr>
        <w:pStyle w:val="Default"/>
        <w:ind w:firstLineChars="100" w:firstLine="260"/>
        <w:rPr>
          <w:rFonts w:cstheme="minorBidi"/>
          <w:color w:val="auto"/>
          <w:sz w:val="26"/>
          <w:szCs w:val="26"/>
        </w:rPr>
      </w:pPr>
      <w:r>
        <w:rPr>
          <w:rFonts w:hint="eastAsia"/>
          <w:sz w:val="26"/>
          <w:szCs w:val="26"/>
        </w:rPr>
        <w:t>依據「身心障礙及資賦優異學生鑑定標準」及鑑定流程，</w:t>
      </w:r>
      <w:r w:rsidR="000101DC">
        <w:rPr>
          <w:rFonts w:hint="eastAsia"/>
          <w:sz w:val="26"/>
          <w:szCs w:val="26"/>
        </w:rPr>
        <w:t>請級任導師及家長依校內觀察</w:t>
      </w:r>
      <w:r w:rsidR="00EA7C47">
        <w:rPr>
          <w:rFonts w:hint="eastAsia"/>
          <w:sz w:val="26"/>
          <w:szCs w:val="26"/>
        </w:rPr>
        <w:t>學生</w:t>
      </w:r>
      <w:r w:rsidR="000101DC">
        <w:rPr>
          <w:rFonts w:cstheme="minorBidi"/>
          <w:color w:val="auto"/>
          <w:sz w:val="26"/>
          <w:szCs w:val="26"/>
        </w:rPr>
        <w:t>表現優異</w:t>
      </w:r>
      <w:r w:rsidR="000101DC">
        <w:rPr>
          <w:rFonts w:hint="eastAsia"/>
          <w:sz w:val="26"/>
          <w:szCs w:val="26"/>
        </w:rPr>
        <w:t>或</w:t>
      </w:r>
      <w:r w:rsidR="00EA7C47">
        <w:rPr>
          <w:rFonts w:hint="eastAsia"/>
          <w:sz w:val="26"/>
          <w:szCs w:val="26"/>
        </w:rPr>
        <w:t>學生的</w:t>
      </w:r>
      <w:r w:rsidR="000101DC">
        <w:rPr>
          <w:rFonts w:cstheme="minorBidi"/>
          <w:color w:val="auto"/>
          <w:sz w:val="26"/>
          <w:szCs w:val="26"/>
        </w:rPr>
        <w:t>SPM、CPM百分等級85以上</w:t>
      </w:r>
      <w:r w:rsidR="000101DC">
        <w:rPr>
          <w:rFonts w:hint="eastAsia"/>
          <w:sz w:val="26"/>
          <w:szCs w:val="26"/>
        </w:rPr>
        <w:t>為轉</w:t>
      </w:r>
      <w:proofErr w:type="gramStart"/>
      <w:r w:rsidR="000101DC">
        <w:rPr>
          <w:rFonts w:hint="eastAsia"/>
          <w:sz w:val="26"/>
          <w:szCs w:val="26"/>
        </w:rPr>
        <w:t>介</w:t>
      </w:r>
      <w:proofErr w:type="gramEnd"/>
      <w:r w:rsidR="000101DC">
        <w:rPr>
          <w:rFonts w:hint="eastAsia"/>
          <w:sz w:val="26"/>
          <w:szCs w:val="26"/>
        </w:rPr>
        <w:t>標準，提出資優鑑定申請</w:t>
      </w:r>
      <w:r>
        <w:rPr>
          <w:rFonts w:hint="eastAsia"/>
          <w:sz w:val="26"/>
          <w:szCs w:val="26"/>
        </w:rPr>
        <w:t>，</w:t>
      </w:r>
      <w:r w:rsidR="000101DC">
        <w:rPr>
          <w:rFonts w:hint="eastAsia"/>
          <w:sz w:val="26"/>
          <w:szCs w:val="26"/>
        </w:rPr>
        <w:t>經由鑑定小組</w:t>
      </w:r>
      <w:r>
        <w:rPr>
          <w:rFonts w:cstheme="minorBidi"/>
          <w:color w:val="auto"/>
          <w:sz w:val="26"/>
          <w:szCs w:val="26"/>
        </w:rPr>
        <w:t>初審</w:t>
      </w:r>
      <w:r w:rsidR="000101DC">
        <w:rPr>
          <w:rFonts w:cstheme="minorBidi" w:hint="eastAsia"/>
          <w:color w:val="auto"/>
          <w:sz w:val="26"/>
          <w:szCs w:val="26"/>
        </w:rPr>
        <w:t>、</w:t>
      </w:r>
      <w:r>
        <w:rPr>
          <w:rFonts w:cstheme="minorBidi"/>
          <w:color w:val="auto"/>
          <w:sz w:val="26"/>
          <w:szCs w:val="26"/>
        </w:rPr>
        <w:t>初選</w:t>
      </w:r>
      <w:r w:rsidR="000101DC">
        <w:rPr>
          <w:rFonts w:cstheme="minorBidi" w:hint="eastAsia"/>
          <w:color w:val="auto"/>
          <w:sz w:val="26"/>
          <w:szCs w:val="26"/>
        </w:rPr>
        <w:t>、</w:t>
      </w:r>
      <w:r>
        <w:rPr>
          <w:rFonts w:cstheme="minorBidi"/>
          <w:color w:val="auto"/>
          <w:sz w:val="26"/>
          <w:szCs w:val="26"/>
        </w:rPr>
        <w:t>複選</w:t>
      </w:r>
      <w:r w:rsidR="000101DC">
        <w:rPr>
          <w:rFonts w:cstheme="minorBidi" w:hint="eastAsia"/>
          <w:color w:val="auto"/>
          <w:sz w:val="26"/>
          <w:szCs w:val="26"/>
        </w:rPr>
        <w:t>、</w:t>
      </w:r>
      <w:r>
        <w:rPr>
          <w:rFonts w:cstheme="minorBidi"/>
          <w:color w:val="auto"/>
          <w:sz w:val="26"/>
          <w:szCs w:val="26"/>
        </w:rPr>
        <w:t>綜合研判，經各校召開鑑定評量工作小組會議初判，</w:t>
      </w:r>
      <w:proofErr w:type="gramStart"/>
      <w:r>
        <w:rPr>
          <w:rFonts w:cstheme="minorBidi"/>
          <w:color w:val="auto"/>
          <w:sz w:val="26"/>
          <w:szCs w:val="26"/>
        </w:rPr>
        <w:t>彙製</w:t>
      </w:r>
      <w:proofErr w:type="gramEnd"/>
      <w:r>
        <w:rPr>
          <w:rFonts w:cstheme="minorBidi"/>
          <w:color w:val="auto"/>
          <w:sz w:val="26"/>
          <w:szCs w:val="26"/>
        </w:rPr>
        <w:t>「鑑定資料暨結果分析表」，</w:t>
      </w:r>
      <w:proofErr w:type="gramStart"/>
      <w:r>
        <w:rPr>
          <w:rFonts w:cstheme="minorBidi"/>
          <w:color w:val="auto"/>
          <w:sz w:val="26"/>
          <w:szCs w:val="26"/>
        </w:rPr>
        <w:t>併</w:t>
      </w:r>
      <w:proofErr w:type="gramEnd"/>
      <w:r>
        <w:rPr>
          <w:rFonts w:cstheme="minorBidi"/>
          <w:color w:val="auto"/>
          <w:sz w:val="26"/>
          <w:szCs w:val="26"/>
        </w:rPr>
        <w:t>同初判會議紀錄提報臺北市政府特殊教育學生鑑定及就學輔導會召開鑑定安置會議綜合研判</w:t>
      </w:r>
      <w:r w:rsidR="000101DC">
        <w:rPr>
          <w:rFonts w:cstheme="minorBidi" w:hint="eastAsia"/>
          <w:color w:val="auto"/>
          <w:sz w:val="26"/>
          <w:szCs w:val="26"/>
        </w:rPr>
        <w:t>通過後，鑑定為資賦優異學生，選擇多元資優教育方式</w:t>
      </w:r>
      <w:r>
        <w:rPr>
          <w:rFonts w:cstheme="minorBidi"/>
          <w:color w:val="auto"/>
          <w:sz w:val="26"/>
          <w:szCs w:val="26"/>
        </w:rPr>
        <w:t xml:space="preserve">。 </w:t>
      </w:r>
    </w:p>
    <w:p w:rsidR="00C55DCC" w:rsidRDefault="00C55DCC" w:rsidP="00C55DCC">
      <w:pPr>
        <w:pStyle w:val="Default"/>
        <w:rPr>
          <w:rFonts w:cstheme="minorBidi" w:hint="eastAsia"/>
          <w:color w:val="auto"/>
          <w:sz w:val="28"/>
          <w:szCs w:val="28"/>
        </w:rPr>
      </w:pPr>
      <w:r>
        <w:rPr>
          <w:rFonts w:cstheme="minorBidi"/>
          <w:color w:val="auto"/>
          <w:sz w:val="28"/>
          <w:szCs w:val="28"/>
        </w:rPr>
        <w:t xml:space="preserve">陸、 課程規劃與教學 </w:t>
      </w:r>
    </w:p>
    <w:p w:rsidR="00301588" w:rsidRPr="00301588" w:rsidRDefault="00301588" w:rsidP="00301588">
      <w:pPr>
        <w:snapToGrid w:val="0"/>
        <w:spacing w:afterLines="50" w:after="180" w:line="240" w:lineRule="atLeast"/>
        <w:jc w:val="both"/>
        <w:rPr>
          <w:rFonts w:cstheme="minorBidi"/>
          <w:sz w:val="28"/>
          <w:szCs w:val="28"/>
        </w:rPr>
      </w:pPr>
      <w:r>
        <w:rPr>
          <w:rFonts w:ascii="Book Antiqua" w:eastAsia="標楷體" w:hAnsi="Book Antiqua"/>
          <w:color w:val="000000"/>
          <w:sz w:val="26"/>
          <w:szCs w:val="26"/>
        </w:rPr>
        <w:t>一</w:t>
      </w:r>
      <w:r>
        <w:rPr>
          <w:rFonts w:ascii="Book Antiqua" w:eastAsia="標楷體" w:hAnsi="Book Antiqua" w:hint="eastAsia"/>
          <w:color w:val="000000"/>
          <w:sz w:val="26"/>
          <w:szCs w:val="26"/>
        </w:rPr>
        <w:t>、</w:t>
      </w:r>
      <w:r w:rsidRPr="00301588">
        <w:rPr>
          <w:rFonts w:ascii="Book Antiqua" w:eastAsia="標楷體" w:hAnsi="Book Antiqua"/>
          <w:color w:val="000000"/>
          <w:sz w:val="26"/>
          <w:szCs w:val="26"/>
        </w:rPr>
        <w:t>課程與教學規劃（含課程設計理念及架構說明）</w:t>
      </w:r>
    </w:p>
    <w:p w:rsidR="000101DC" w:rsidRPr="00DE1B25" w:rsidRDefault="000101DC" w:rsidP="000101DC">
      <w:pPr>
        <w:snapToGrid w:val="0"/>
        <w:spacing w:afterLines="50" w:after="180" w:line="240" w:lineRule="atLeast"/>
        <w:ind w:leftChars="232" w:left="817" w:hangingChars="100" w:hanging="260"/>
        <w:jc w:val="both"/>
        <w:rPr>
          <w:rFonts w:ascii="Book Antiqua" w:eastAsia="標楷體" w:hAnsi="Book Antiqua"/>
          <w:color w:val="000000"/>
          <w:sz w:val="26"/>
          <w:szCs w:val="26"/>
        </w:rPr>
      </w:pPr>
      <w:r w:rsidRPr="002F3E7D">
        <w:rPr>
          <w:rFonts w:ascii="Book Antiqua" w:eastAsia="標楷體" w:hAnsi="Book Antiqua"/>
          <w:color w:val="000000"/>
          <w:sz w:val="26"/>
          <w:szCs w:val="26"/>
        </w:rPr>
        <w:t>1.</w:t>
      </w:r>
      <w:r w:rsidRPr="002F3E7D">
        <w:rPr>
          <w:rFonts w:ascii="Book Antiqua" w:eastAsia="標楷體" w:hAnsi="Book Antiqua"/>
          <w:color w:val="000000"/>
          <w:sz w:val="26"/>
          <w:szCs w:val="26"/>
        </w:rPr>
        <w:t>課程設計理念：</w:t>
      </w:r>
      <w:r w:rsidRPr="00DE1B25">
        <w:rPr>
          <w:rFonts w:ascii="Book Antiqua" w:eastAsia="標楷體" w:hAnsi="Book Antiqua"/>
          <w:color w:val="000000"/>
          <w:sz w:val="26"/>
          <w:szCs w:val="26"/>
        </w:rPr>
        <w:t>本校資優教育方案課程，參考</w:t>
      </w:r>
      <w:proofErr w:type="spellStart"/>
      <w:r w:rsidRPr="00DE1B25">
        <w:rPr>
          <w:rFonts w:ascii="Book Antiqua" w:eastAsia="標楷體" w:hAnsi="Book Antiqua"/>
          <w:color w:val="000000"/>
          <w:sz w:val="26"/>
          <w:szCs w:val="26"/>
        </w:rPr>
        <w:t>Renzulli</w:t>
      </w:r>
      <w:proofErr w:type="spellEnd"/>
      <w:r w:rsidRPr="00DE1B25">
        <w:rPr>
          <w:rFonts w:ascii="Book Antiqua" w:eastAsia="標楷體" w:hAnsi="Book Antiqua"/>
          <w:color w:val="000000"/>
          <w:sz w:val="26"/>
          <w:szCs w:val="26"/>
        </w:rPr>
        <w:t>的「三合充實模式」，分為「一般探索活動」、「團體訓練活動」與「個人或小組對實際問題之探討」三類課程（</w:t>
      </w:r>
      <w:proofErr w:type="spellStart"/>
      <w:r w:rsidRPr="00DE1B25">
        <w:rPr>
          <w:rFonts w:ascii="Book Antiqua" w:eastAsia="標楷體" w:hAnsi="Book Antiqua"/>
          <w:color w:val="000000"/>
          <w:sz w:val="26"/>
          <w:szCs w:val="26"/>
        </w:rPr>
        <w:t>Renzulli</w:t>
      </w:r>
      <w:proofErr w:type="spellEnd"/>
      <w:r w:rsidRPr="00DE1B25">
        <w:rPr>
          <w:rFonts w:ascii="Book Antiqua" w:eastAsia="標楷體" w:hAnsi="Book Antiqua"/>
          <w:color w:val="000000"/>
          <w:sz w:val="26"/>
          <w:szCs w:val="26"/>
        </w:rPr>
        <w:t xml:space="preserve"> &amp; Reis, 1985</w:t>
      </w:r>
      <w:r w:rsidRPr="00DE1B25">
        <w:rPr>
          <w:rFonts w:ascii="Book Antiqua" w:eastAsia="標楷體" w:hAnsi="標楷體"/>
          <w:color w:val="000000"/>
          <w:sz w:val="26"/>
          <w:szCs w:val="26"/>
        </w:rPr>
        <w:t>，如圖</w:t>
      </w:r>
      <w:r w:rsidRPr="00DE1B25">
        <w:rPr>
          <w:rFonts w:ascii="Book Antiqua" w:eastAsia="標楷體" w:hAnsi="Book Antiqua"/>
          <w:color w:val="000000"/>
          <w:sz w:val="26"/>
          <w:szCs w:val="26"/>
        </w:rPr>
        <w:t>1</w:t>
      </w:r>
      <w:r w:rsidRPr="00DE1B25">
        <w:rPr>
          <w:rFonts w:ascii="Book Antiqua" w:eastAsia="標楷體" w:hAnsi="Book Antiqua"/>
          <w:color w:val="000000"/>
          <w:sz w:val="26"/>
          <w:szCs w:val="26"/>
        </w:rPr>
        <w:t>）。三合充實活動</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分為三種充實的層次或「類型」（</w:t>
      </w:r>
      <w:r w:rsidRPr="00DE1B25">
        <w:rPr>
          <w:rFonts w:ascii="Book Antiqua" w:eastAsia="標楷體" w:hAnsi="Book Antiqua"/>
          <w:color w:val="000000"/>
          <w:sz w:val="26"/>
          <w:szCs w:val="26"/>
        </w:rPr>
        <w:t>Type</w:t>
      </w:r>
      <w:r w:rsidRPr="00DE1B25">
        <w:rPr>
          <w:rFonts w:ascii="Book Antiqua" w:eastAsia="標楷體" w:hAnsi="Book Antiqua"/>
          <w:color w:val="000000"/>
          <w:sz w:val="26"/>
          <w:szCs w:val="26"/>
        </w:rPr>
        <w:t>）</w:t>
      </w:r>
      <w:proofErr w:type="gramStart"/>
      <w:r w:rsidRPr="00DE1B25">
        <w:rPr>
          <w:rFonts w:ascii="Book Antiqua" w:eastAsia="標楷體" w:hAnsi="Book Antiqua"/>
          <w:color w:val="000000"/>
          <w:sz w:val="26"/>
          <w:szCs w:val="26"/>
        </w:rPr>
        <w:t>︰</w:t>
      </w:r>
      <w:proofErr w:type="gramEnd"/>
    </w:p>
    <w:p w:rsidR="000101DC" w:rsidRPr="00DE1B25" w:rsidRDefault="000101DC" w:rsidP="000101DC">
      <w:pPr>
        <w:snapToGrid w:val="0"/>
        <w:spacing w:afterLines="50" w:after="180" w:line="240" w:lineRule="atLeast"/>
        <w:ind w:leftChars="232" w:left="1207" w:hangingChars="250" w:hanging="650"/>
        <w:jc w:val="both"/>
        <w:rPr>
          <w:rFonts w:ascii="Book Antiqua" w:eastAsia="標楷體" w:hAnsi="Book Antiqua"/>
          <w:color w:val="000000"/>
          <w:sz w:val="26"/>
          <w:szCs w:val="26"/>
        </w:rPr>
      </w:pPr>
      <w:r w:rsidRPr="00DE1B25">
        <w:rPr>
          <w:rFonts w:ascii="Book Antiqua" w:eastAsia="標楷體" w:hAnsi="Book Antiqua"/>
          <w:color w:val="000000"/>
          <w:sz w:val="26"/>
          <w:szCs w:val="26"/>
        </w:rPr>
        <w:t>（</w:t>
      </w:r>
      <w:r w:rsidRPr="00DE1B25">
        <w:rPr>
          <w:rFonts w:ascii="Book Antiqua" w:eastAsia="標楷體" w:hAnsi="Book Antiqua"/>
          <w:color w:val="000000"/>
          <w:sz w:val="26"/>
          <w:szCs w:val="26"/>
        </w:rPr>
        <w:t>1</w:t>
      </w:r>
      <w:r w:rsidRPr="00DE1B25">
        <w:rPr>
          <w:rFonts w:ascii="Book Antiqua" w:eastAsia="標楷體" w:hAnsi="Book Antiqua"/>
          <w:color w:val="000000"/>
          <w:sz w:val="26"/>
          <w:szCs w:val="26"/>
        </w:rPr>
        <w:t>）第一類型活動（</w:t>
      </w:r>
      <w:r w:rsidRPr="00DE1B25">
        <w:rPr>
          <w:rFonts w:ascii="Book Antiqua" w:eastAsia="標楷體" w:hAnsi="Book Antiqua"/>
          <w:color w:val="000000"/>
          <w:sz w:val="26"/>
          <w:szCs w:val="26"/>
        </w:rPr>
        <w:t>Type</w:t>
      </w:r>
      <w:r w:rsidRPr="00DE1B25">
        <w:rPr>
          <w:rFonts w:ascii="Book Antiqua" w:eastAsia="標楷體" w:hAnsi="Book Antiqua" w:hint="eastAsia"/>
          <w:color w:val="000000"/>
          <w:sz w:val="26"/>
          <w:szCs w:val="26"/>
        </w:rPr>
        <w:t xml:space="preserve"> </w:t>
      </w:r>
      <w:r w:rsidRPr="00DE1B25">
        <w:rPr>
          <w:rFonts w:ascii="Book Antiqua" w:eastAsia="標楷體" w:hAnsi="Book Antiqua"/>
          <w:color w:val="000000"/>
          <w:sz w:val="26"/>
          <w:szCs w:val="26"/>
        </w:rPr>
        <w:t>I</w:t>
      </w:r>
      <w:r w:rsidRPr="00DE1B25">
        <w:rPr>
          <w:rFonts w:ascii="Book Antiqua" w:eastAsia="標楷體" w:hAnsi="Book Antiqua"/>
          <w:color w:val="000000"/>
          <w:sz w:val="26"/>
          <w:szCs w:val="26"/>
        </w:rPr>
        <w:t>）</w:t>
      </w:r>
      <w:proofErr w:type="gramStart"/>
      <w:r w:rsidRPr="00DE1B25">
        <w:rPr>
          <w:rFonts w:ascii="Book Antiqua" w:eastAsia="標楷體" w:hAnsi="Book Antiqua"/>
          <w:color w:val="000000"/>
          <w:sz w:val="26"/>
          <w:szCs w:val="26"/>
        </w:rPr>
        <w:t>︰</w:t>
      </w:r>
      <w:proofErr w:type="gramEnd"/>
      <w:r w:rsidRPr="00DE1B25">
        <w:rPr>
          <w:rFonts w:ascii="Book Antiqua" w:eastAsia="標楷體" w:hAnsi="Book Antiqua"/>
          <w:color w:val="000000"/>
          <w:sz w:val="26"/>
          <w:szCs w:val="26"/>
        </w:rPr>
        <w:t>為一般</w:t>
      </w:r>
      <w:r>
        <w:rPr>
          <w:rFonts w:ascii="Book Antiqua" w:eastAsia="標楷體" w:hAnsi="Book Antiqua" w:hint="eastAsia"/>
          <w:color w:val="000000"/>
          <w:sz w:val="26"/>
          <w:szCs w:val="26"/>
        </w:rPr>
        <w:t>探索</w:t>
      </w:r>
      <w:r w:rsidRPr="00DE1B25">
        <w:rPr>
          <w:rFonts w:ascii="Book Antiqua" w:eastAsia="標楷體" w:hAnsi="Book Antiqua"/>
          <w:color w:val="000000"/>
          <w:sz w:val="26"/>
          <w:szCs w:val="26"/>
        </w:rPr>
        <w:t>活動（</w:t>
      </w:r>
      <w:r w:rsidRPr="00DE1B25">
        <w:rPr>
          <w:rFonts w:ascii="Book Antiqua" w:eastAsia="標楷體" w:hAnsi="Book Antiqua"/>
          <w:color w:val="000000"/>
          <w:sz w:val="26"/>
          <w:szCs w:val="26"/>
        </w:rPr>
        <w:t>General Exploratory Activities</w:t>
      </w:r>
      <w:r w:rsidRPr="00DE1B25">
        <w:rPr>
          <w:rFonts w:ascii="Book Antiqua" w:eastAsia="標楷體" w:hAnsi="Book Antiqua"/>
          <w:color w:val="000000"/>
          <w:sz w:val="26"/>
          <w:szCs w:val="26"/>
        </w:rPr>
        <w:t>），強調試探興趣</w:t>
      </w:r>
      <w:proofErr w:type="gramStart"/>
      <w:r w:rsidRPr="00DE1B25">
        <w:rPr>
          <w:rFonts w:ascii="Book Antiqua" w:eastAsia="標楷體" w:hAnsi="Book Antiqua"/>
          <w:color w:val="000000"/>
          <w:sz w:val="26"/>
          <w:szCs w:val="26"/>
        </w:rPr>
        <w:t>及加廣性質</w:t>
      </w:r>
      <w:proofErr w:type="gramEnd"/>
      <w:r w:rsidRPr="00DE1B25">
        <w:rPr>
          <w:rFonts w:ascii="Book Antiqua" w:eastAsia="標楷體" w:hAnsi="Book Antiqua"/>
          <w:color w:val="000000"/>
          <w:sz w:val="26"/>
          <w:szCs w:val="26"/>
        </w:rPr>
        <w:t>充實課程，其目的為</w:t>
      </w:r>
      <w:proofErr w:type="gramStart"/>
      <w:r w:rsidRPr="00DE1B25">
        <w:rPr>
          <w:rFonts w:ascii="Book Antiqua" w:eastAsia="標楷體" w:hAnsi="Book Antiqua"/>
          <w:color w:val="000000"/>
          <w:sz w:val="26"/>
          <w:szCs w:val="26"/>
        </w:rPr>
        <w:t>︰</w:t>
      </w:r>
      <w:proofErr w:type="gramEnd"/>
      <w:r w:rsidRPr="00DE1B25">
        <w:rPr>
          <w:rFonts w:ascii="Book Antiqua" w:eastAsia="標楷體" w:hAnsi="Book Antiqua"/>
          <w:color w:val="000000"/>
          <w:sz w:val="26"/>
          <w:szCs w:val="26"/>
        </w:rPr>
        <w:t>擴充學生知識領域與生活經驗</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試探並培養學生從事高層次研究的興趣</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做為教師安排認知與研究方法訓練的基礎</w:t>
      </w:r>
      <w:r w:rsidRPr="00DE1B25">
        <w:rPr>
          <w:rFonts w:ascii="Book Antiqua" w:eastAsia="標楷體" w:hAnsi="Book Antiqua" w:hint="eastAsia"/>
          <w:color w:val="000000"/>
          <w:sz w:val="26"/>
          <w:szCs w:val="26"/>
        </w:rPr>
        <w:t>。</w:t>
      </w:r>
    </w:p>
    <w:p w:rsidR="000101DC" w:rsidRPr="00DE1B25" w:rsidRDefault="000101DC" w:rsidP="000101DC">
      <w:pPr>
        <w:snapToGrid w:val="0"/>
        <w:spacing w:afterLines="50" w:after="180" w:line="240" w:lineRule="atLeast"/>
        <w:ind w:leftChars="232" w:left="1207" w:hangingChars="250" w:hanging="650"/>
        <w:jc w:val="both"/>
        <w:rPr>
          <w:rFonts w:ascii="Book Antiqua" w:eastAsia="標楷體" w:hAnsi="Book Antiqua"/>
          <w:color w:val="000000"/>
          <w:sz w:val="26"/>
          <w:szCs w:val="26"/>
        </w:rPr>
      </w:pPr>
      <w:r w:rsidRPr="00DE1B25">
        <w:rPr>
          <w:rFonts w:ascii="Book Antiqua" w:eastAsia="標楷體" w:hAnsi="Book Antiqua" w:hint="eastAsia"/>
          <w:color w:val="000000"/>
          <w:sz w:val="26"/>
          <w:szCs w:val="26"/>
        </w:rPr>
        <w:t>（</w:t>
      </w:r>
      <w:r w:rsidRPr="00DE1B25">
        <w:rPr>
          <w:rFonts w:ascii="Book Antiqua" w:eastAsia="標楷體" w:hAnsi="Book Antiqua" w:hint="eastAsia"/>
          <w:color w:val="000000"/>
          <w:sz w:val="26"/>
          <w:szCs w:val="26"/>
        </w:rPr>
        <w:t>2</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第二類型活動（</w:t>
      </w:r>
      <w:r w:rsidRPr="00DE1B25">
        <w:rPr>
          <w:rFonts w:ascii="Book Antiqua" w:eastAsia="標楷體" w:hAnsi="Book Antiqua"/>
          <w:color w:val="000000"/>
          <w:sz w:val="26"/>
          <w:szCs w:val="26"/>
        </w:rPr>
        <w:t>Type</w:t>
      </w:r>
      <w:r w:rsidRPr="00DE1B25">
        <w:rPr>
          <w:rFonts w:ascii="Book Antiqua" w:eastAsia="標楷體" w:hAnsi="Book Antiqua" w:hint="eastAsia"/>
          <w:color w:val="000000"/>
          <w:sz w:val="26"/>
          <w:szCs w:val="26"/>
        </w:rPr>
        <w:t xml:space="preserve"> </w:t>
      </w:r>
      <w:r w:rsidRPr="00DE1B25">
        <w:rPr>
          <w:rFonts w:ascii="Book Antiqua" w:eastAsia="標楷體" w:hAnsi="Book Antiqua"/>
          <w:color w:val="000000"/>
          <w:sz w:val="26"/>
          <w:szCs w:val="26"/>
        </w:rPr>
        <w:t>II</w:t>
      </w:r>
      <w:r w:rsidRPr="00DE1B25">
        <w:rPr>
          <w:rFonts w:ascii="Book Antiqua" w:eastAsia="標楷體" w:hAnsi="Book Antiqua"/>
          <w:color w:val="000000"/>
          <w:sz w:val="26"/>
          <w:szCs w:val="26"/>
        </w:rPr>
        <w:t>）</w:t>
      </w:r>
      <w:proofErr w:type="gramStart"/>
      <w:r w:rsidRPr="00DE1B25">
        <w:rPr>
          <w:rFonts w:ascii="Book Antiqua" w:eastAsia="標楷體" w:hAnsi="Book Antiqua"/>
          <w:color w:val="000000"/>
          <w:sz w:val="26"/>
          <w:szCs w:val="26"/>
        </w:rPr>
        <w:t>︰</w:t>
      </w:r>
      <w:proofErr w:type="gramEnd"/>
      <w:r w:rsidRPr="00DE1B25">
        <w:rPr>
          <w:rFonts w:ascii="Book Antiqua" w:eastAsia="標楷體" w:hAnsi="Book Antiqua"/>
          <w:color w:val="000000"/>
          <w:sz w:val="26"/>
          <w:szCs w:val="26"/>
        </w:rPr>
        <w:t>團體訓練活動（</w:t>
      </w:r>
      <w:r w:rsidRPr="00DE1B25">
        <w:rPr>
          <w:rFonts w:ascii="Book Antiqua" w:eastAsia="標楷體" w:hAnsi="Book Antiqua"/>
          <w:color w:val="000000"/>
          <w:sz w:val="26"/>
          <w:szCs w:val="26"/>
        </w:rPr>
        <w:t>Group Training Activities</w:t>
      </w:r>
      <w:r w:rsidRPr="00DE1B25">
        <w:rPr>
          <w:rFonts w:ascii="Book Antiqua" w:eastAsia="標楷體" w:hAnsi="Book Antiqua"/>
          <w:color w:val="000000"/>
          <w:sz w:val="26"/>
          <w:szCs w:val="26"/>
        </w:rPr>
        <w:t>），強調認知、情意與研究方法訓練，其目的為</w:t>
      </w:r>
      <w:proofErr w:type="gramStart"/>
      <w:r w:rsidRPr="00DE1B25">
        <w:rPr>
          <w:rFonts w:ascii="Book Antiqua" w:eastAsia="標楷體" w:hAnsi="Book Antiqua"/>
          <w:color w:val="000000"/>
          <w:sz w:val="26"/>
          <w:szCs w:val="26"/>
        </w:rPr>
        <w:t>︰</w:t>
      </w:r>
      <w:proofErr w:type="gramEnd"/>
      <w:r w:rsidRPr="00DE1B25">
        <w:rPr>
          <w:rFonts w:ascii="Book Antiqua" w:eastAsia="標楷體" w:hAnsi="Book Antiqua"/>
          <w:color w:val="000000"/>
          <w:sz w:val="26"/>
          <w:szCs w:val="26"/>
        </w:rPr>
        <w:t>發展創造思考、解決問題、感覺、欣賞與評價等能力</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發展如何去學（</w:t>
      </w:r>
      <w:r w:rsidRPr="00DE1B25">
        <w:rPr>
          <w:rFonts w:ascii="Book Antiqua" w:eastAsia="標楷體" w:hAnsi="Book Antiqua"/>
          <w:color w:val="000000"/>
          <w:sz w:val="26"/>
          <w:szCs w:val="26"/>
        </w:rPr>
        <w:t xml:space="preserve"> learning how-to-learn </w:t>
      </w:r>
      <w:r w:rsidRPr="00DE1B25">
        <w:rPr>
          <w:rFonts w:ascii="Book Antiqua" w:eastAsia="標楷體" w:hAnsi="Book Antiqua"/>
          <w:color w:val="000000"/>
          <w:sz w:val="26"/>
          <w:szCs w:val="26"/>
        </w:rPr>
        <w:t>）的技能，如</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筆記、晤談、分類與分析資料、歸納結論等</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發展使用工具書的技能如</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索引、文摘、百科全書等</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發展文字、語言的溝通能力及使用視聽媒體的能力，以便學生能有效的發表作品</w:t>
      </w:r>
      <w:r w:rsidRPr="00DE1B25">
        <w:rPr>
          <w:rFonts w:ascii="Book Antiqua" w:eastAsia="標楷體" w:hAnsi="Book Antiqua" w:hint="eastAsia"/>
          <w:color w:val="000000"/>
          <w:sz w:val="26"/>
          <w:szCs w:val="26"/>
        </w:rPr>
        <w:t>。</w:t>
      </w:r>
    </w:p>
    <w:p w:rsidR="000101DC" w:rsidRDefault="000101DC" w:rsidP="000101DC">
      <w:pPr>
        <w:snapToGrid w:val="0"/>
        <w:spacing w:afterLines="50" w:after="180" w:line="240" w:lineRule="atLeast"/>
        <w:ind w:leftChars="232" w:left="1207" w:hangingChars="250" w:hanging="650"/>
        <w:jc w:val="both"/>
        <w:rPr>
          <w:rFonts w:ascii="Book Antiqua" w:eastAsia="標楷體" w:hAnsi="Book Antiqua"/>
          <w:color w:val="000000"/>
          <w:sz w:val="26"/>
          <w:szCs w:val="26"/>
        </w:rPr>
      </w:pPr>
      <w:r w:rsidRPr="00DE1B25">
        <w:rPr>
          <w:rFonts w:ascii="Book Antiqua" w:eastAsia="標楷體" w:hAnsi="Book Antiqua" w:hint="eastAsia"/>
          <w:color w:val="000000"/>
          <w:sz w:val="26"/>
          <w:szCs w:val="26"/>
        </w:rPr>
        <w:t>（</w:t>
      </w:r>
      <w:r w:rsidRPr="00DE1B25">
        <w:rPr>
          <w:rFonts w:ascii="Book Antiqua" w:eastAsia="標楷體" w:hAnsi="Book Antiqua" w:hint="eastAsia"/>
          <w:color w:val="000000"/>
          <w:sz w:val="26"/>
          <w:szCs w:val="26"/>
        </w:rPr>
        <w:t>3</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第三類型活動（</w:t>
      </w:r>
      <w:r w:rsidRPr="00DE1B25">
        <w:rPr>
          <w:rFonts w:ascii="Book Antiqua" w:eastAsia="標楷體" w:hAnsi="Book Antiqua"/>
          <w:color w:val="000000"/>
          <w:sz w:val="26"/>
          <w:szCs w:val="26"/>
        </w:rPr>
        <w:t>Type III</w:t>
      </w:r>
      <w:r w:rsidRPr="00DE1B25">
        <w:rPr>
          <w:rFonts w:ascii="Book Antiqua" w:eastAsia="標楷體" w:hAnsi="Book Antiqua"/>
          <w:color w:val="000000"/>
          <w:sz w:val="26"/>
          <w:szCs w:val="26"/>
        </w:rPr>
        <w:t>）</w:t>
      </w:r>
      <w:proofErr w:type="gramStart"/>
      <w:r w:rsidRPr="00DE1B25">
        <w:rPr>
          <w:rFonts w:ascii="Book Antiqua" w:eastAsia="標楷體" w:hAnsi="Book Antiqua"/>
          <w:color w:val="000000"/>
          <w:sz w:val="26"/>
          <w:szCs w:val="26"/>
        </w:rPr>
        <w:t>︰</w:t>
      </w:r>
      <w:proofErr w:type="gramEnd"/>
      <w:r w:rsidRPr="00DE1B25">
        <w:rPr>
          <w:rFonts w:ascii="Book Antiqua" w:eastAsia="標楷體" w:hAnsi="Book Antiqua"/>
          <w:color w:val="000000"/>
          <w:sz w:val="26"/>
          <w:szCs w:val="26"/>
        </w:rPr>
        <w:t>個別或小組探討實際問題（</w:t>
      </w:r>
      <w:r w:rsidRPr="00DE1B25">
        <w:rPr>
          <w:rFonts w:ascii="Book Antiqua" w:eastAsia="標楷體" w:hAnsi="Book Antiqua"/>
          <w:color w:val="000000"/>
          <w:sz w:val="26"/>
          <w:szCs w:val="26"/>
        </w:rPr>
        <w:t>Individual and Small Group Investigations of Real Problems</w:t>
      </w:r>
      <w:r w:rsidRPr="00DE1B25">
        <w:rPr>
          <w:rFonts w:ascii="Book Antiqua" w:eastAsia="標楷體" w:hAnsi="Book Antiqua"/>
          <w:color w:val="000000"/>
          <w:sz w:val="26"/>
          <w:szCs w:val="26"/>
        </w:rPr>
        <w:t>），強調高層次問題的研究。其目的為</w:t>
      </w:r>
      <w:proofErr w:type="gramStart"/>
      <w:r w:rsidRPr="00DE1B25">
        <w:rPr>
          <w:rFonts w:ascii="Book Antiqua" w:eastAsia="標楷體" w:hAnsi="Book Antiqua"/>
          <w:color w:val="000000"/>
          <w:sz w:val="26"/>
          <w:szCs w:val="26"/>
        </w:rPr>
        <w:t>︰</w:t>
      </w:r>
      <w:proofErr w:type="gramEnd"/>
      <w:r w:rsidRPr="00DE1B25">
        <w:rPr>
          <w:rFonts w:ascii="Book Antiqua" w:eastAsia="標楷體" w:hAnsi="Book Antiqua"/>
          <w:color w:val="000000"/>
          <w:sz w:val="26"/>
          <w:szCs w:val="26"/>
        </w:rPr>
        <w:t>使學生有機會將其興趣、知識、創見及毅力應用到自選的問題或研究上；學會研究方法及高深的知識</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發展能發揮影響的作品</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發展獨立研究</w:t>
      </w:r>
      <w:r w:rsidRPr="00DE1B25">
        <w:rPr>
          <w:rFonts w:ascii="Book Antiqua" w:eastAsia="標楷體" w:hAnsi="Book Antiqua"/>
          <w:color w:val="000000"/>
          <w:sz w:val="26"/>
          <w:szCs w:val="26"/>
        </w:rPr>
        <w:lastRenderedPageBreak/>
        <w:t>的技能，如計畫、組織、資源利用及自評</w:t>
      </w:r>
      <w:r w:rsidRPr="00DE1B25">
        <w:rPr>
          <w:rFonts w:ascii="Book Antiqua" w:eastAsia="標楷體" w:hAnsi="Book Antiqua" w:hint="eastAsia"/>
          <w:color w:val="000000"/>
          <w:sz w:val="26"/>
          <w:szCs w:val="26"/>
        </w:rPr>
        <w:t>；</w:t>
      </w:r>
      <w:r w:rsidRPr="00DE1B25">
        <w:rPr>
          <w:rFonts w:ascii="Book Antiqua" w:eastAsia="標楷體" w:hAnsi="Book Antiqua"/>
          <w:color w:val="000000"/>
          <w:sz w:val="26"/>
          <w:szCs w:val="26"/>
        </w:rPr>
        <w:t>發展毅力、自信、欣賞創作及溝通與表達的能力</w:t>
      </w:r>
      <w:r>
        <w:rPr>
          <w:rFonts w:ascii="Book Antiqua" w:eastAsia="標楷體" w:hAnsi="Book Antiqua" w:hint="eastAsia"/>
          <w:color w:val="000000"/>
          <w:sz w:val="26"/>
          <w:szCs w:val="26"/>
        </w:rPr>
        <w:t>。</w:t>
      </w:r>
    </w:p>
    <w:p w:rsidR="000101DC" w:rsidRDefault="000101DC" w:rsidP="000101DC">
      <w:pPr>
        <w:snapToGrid w:val="0"/>
        <w:spacing w:afterLines="50" w:after="180" w:line="240" w:lineRule="atLeast"/>
        <w:ind w:leftChars="232" w:left="1157" w:hangingChars="250" w:hanging="600"/>
        <w:jc w:val="center"/>
      </w:pPr>
      <w:r>
        <w:rPr>
          <w:noProof/>
        </w:rPr>
        <mc:AlternateContent>
          <mc:Choice Requires="wps">
            <w:drawing>
              <wp:inline distT="0" distB="0" distL="0" distR="0">
                <wp:extent cx="3890010" cy="2769870"/>
                <wp:effectExtent l="2540" t="2540" r="3175" b="0"/>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010" cy="276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01DC" w:rsidRDefault="000101DC" w:rsidP="000101DC">
                            <w:pPr>
                              <w:snapToGrid w:val="0"/>
                              <w:spacing w:line="240" w:lineRule="atLeast"/>
                              <w:jc w:val="center"/>
                            </w:pPr>
                            <w:r>
                              <w:rPr>
                                <w:noProof/>
                              </w:rPr>
                              <w:drawing>
                                <wp:inline distT="0" distB="0" distL="0" distR="0">
                                  <wp:extent cx="3705225" cy="2676525"/>
                                  <wp:effectExtent l="0" t="0" r="9525" b="9525"/>
                                  <wp:docPr id="1" name="圖片 1" descr="Renzu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zul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6765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文字方塊 2" o:spid="_x0000_s1026" type="#_x0000_t202" style="width:306.3pt;height:218.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" filled="f" stroked="f">
                <v:textbox style="mso-fit-shape-to-text:t">
                  <w:txbxContent>
                    <w:p w:rsidR="000101DC" w:rsidRDefault="000101DC" w:rsidP="000101DC">
                      <w:pPr>
                        <w:snapToGrid w:val="0"/>
                        <w:spacing w:line="240" w:lineRule="atLeast"/>
                        <w:jc w:val="center"/>
                      </w:pPr>
                      <w:r>
                        <w:rPr>
                          <w:noProof/>
                        </w:rPr>
                        <w:drawing>
                          <wp:inline distT="0" distB="0" distL="0" distR="0">
                            <wp:extent cx="3705225" cy="2676525"/>
                            <wp:effectExtent l="0" t="0" r="9525" b="9525"/>
                            <wp:docPr id="1" name="圖片 1" descr="Renzul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nzull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5225" cy="2676525"/>
                                    </a:xfrm>
                                    <a:prstGeom prst="rect">
                                      <a:avLst/>
                                    </a:prstGeom>
                                    <a:noFill/>
                                    <a:ln>
                                      <a:noFill/>
                                    </a:ln>
                                  </pic:spPr>
                                </pic:pic>
                              </a:graphicData>
                            </a:graphic>
                          </wp:inline>
                        </w:drawing>
                      </w:r>
                    </w:p>
                  </w:txbxContent>
                </v:textbox>
                <w10:anchorlock/>
              </v:shape>
            </w:pict>
          </mc:Fallback>
        </mc:AlternateContent>
      </w:r>
    </w:p>
    <w:p w:rsidR="000101DC" w:rsidRDefault="000101DC" w:rsidP="000101DC">
      <w:pPr>
        <w:snapToGrid w:val="0"/>
        <w:spacing w:afterLines="50" w:after="180" w:line="240" w:lineRule="atLeast"/>
        <w:ind w:leftChars="232" w:left="1157" w:hangingChars="250" w:hanging="600"/>
        <w:jc w:val="center"/>
        <w:rPr>
          <w:rFonts w:ascii="Book Antiqua" w:eastAsia="標楷體" w:hAnsi="標楷體"/>
        </w:rPr>
      </w:pPr>
      <w:r w:rsidRPr="00F4741C">
        <w:rPr>
          <w:rFonts w:ascii="Book Antiqua" w:eastAsia="標楷體" w:hAnsi="標楷體"/>
        </w:rPr>
        <w:t>圖</w:t>
      </w:r>
      <w:r w:rsidRPr="00F4741C">
        <w:rPr>
          <w:rFonts w:ascii="Book Antiqua" w:eastAsia="標楷體" w:hAnsi="Book Antiqua"/>
        </w:rPr>
        <w:t xml:space="preserve">1  </w:t>
      </w:r>
      <w:r w:rsidRPr="00F4741C">
        <w:rPr>
          <w:rFonts w:ascii="Book Antiqua" w:eastAsia="標楷體" w:hAnsi="標楷體"/>
        </w:rPr>
        <w:t>三合充實模式</w:t>
      </w:r>
    </w:p>
    <w:p w:rsidR="000101DC" w:rsidRPr="00DE1B25" w:rsidRDefault="000101DC" w:rsidP="000101DC">
      <w:pPr>
        <w:snapToGrid w:val="0"/>
        <w:spacing w:afterLines="50" w:after="180" w:line="240" w:lineRule="atLeast"/>
        <w:ind w:leftChars="158" w:left="379"/>
        <w:jc w:val="both"/>
        <w:rPr>
          <w:rFonts w:ascii="Book Antiqua" w:eastAsia="標楷體" w:hAnsi="Book Antiqua"/>
          <w:color w:val="000000"/>
          <w:sz w:val="26"/>
          <w:szCs w:val="26"/>
        </w:rPr>
      </w:pPr>
      <w:r w:rsidRPr="002F3E7D">
        <w:rPr>
          <w:rFonts w:ascii="Book Antiqua" w:eastAsia="標楷體" w:hAnsi="Book Antiqua"/>
          <w:color w:val="000000"/>
          <w:sz w:val="26"/>
          <w:szCs w:val="26"/>
        </w:rPr>
        <w:t>2.</w:t>
      </w:r>
      <w:r w:rsidRPr="002F3E7D">
        <w:rPr>
          <w:rFonts w:ascii="Book Antiqua" w:eastAsia="標楷體" w:hAnsi="Book Antiqua" w:hint="eastAsia"/>
          <w:color w:val="000000"/>
          <w:sz w:val="26"/>
          <w:szCs w:val="26"/>
        </w:rPr>
        <w:t>課程架構：</w:t>
      </w:r>
      <w:r w:rsidRPr="00DE1B25">
        <w:rPr>
          <w:rFonts w:ascii="Book Antiqua" w:eastAsia="標楷體" w:hAnsi="Book Antiqua" w:hint="eastAsia"/>
          <w:color w:val="000000"/>
          <w:sz w:val="26"/>
          <w:szCs w:val="26"/>
        </w:rPr>
        <w:t>本校在課程上</w:t>
      </w:r>
      <w:r>
        <w:rPr>
          <w:rFonts w:ascii="Book Antiqua" w:eastAsia="標楷體" w:hAnsi="Book Antiqua" w:hint="eastAsia"/>
          <w:color w:val="000000"/>
          <w:sz w:val="26"/>
          <w:szCs w:val="26"/>
        </w:rPr>
        <w:t>，</w:t>
      </w:r>
      <w:r w:rsidRPr="00DE1B25">
        <w:rPr>
          <w:rFonts w:ascii="Book Antiqua" w:eastAsia="標楷體" w:hAnsi="Book Antiqua" w:hint="eastAsia"/>
          <w:color w:val="000000"/>
          <w:sz w:val="26"/>
          <w:szCs w:val="26"/>
        </w:rPr>
        <w:t>因應學生</w:t>
      </w:r>
      <w:r>
        <w:rPr>
          <w:rFonts w:ascii="Book Antiqua" w:eastAsia="標楷體" w:hAnsi="Book Antiqua" w:hint="eastAsia"/>
          <w:color w:val="000000"/>
          <w:sz w:val="26"/>
          <w:szCs w:val="26"/>
        </w:rPr>
        <w:t>個別</w:t>
      </w:r>
      <w:r w:rsidRPr="00DE1B25">
        <w:rPr>
          <w:rFonts w:ascii="Book Antiqua" w:eastAsia="標楷體" w:hAnsi="Book Antiqua" w:hint="eastAsia"/>
          <w:color w:val="000000"/>
          <w:sz w:val="26"/>
          <w:szCs w:val="26"/>
        </w:rPr>
        <w:t>需求</w:t>
      </w:r>
      <w:r>
        <w:rPr>
          <w:rFonts w:ascii="Book Antiqua" w:eastAsia="標楷體" w:hAnsi="Book Antiqua" w:hint="eastAsia"/>
          <w:color w:val="000000"/>
          <w:sz w:val="26"/>
          <w:szCs w:val="26"/>
        </w:rPr>
        <w:t>提供適性服務</w:t>
      </w:r>
      <w:r w:rsidRPr="00DE1B25">
        <w:rPr>
          <w:rFonts w:ascii="Book Antiqua" w:eastAsia="標楷體" w:hAnsi="Book Antiqua" w:hint="eastAsia"/>
          <w:color w:val="000000"/>
          <w:sz w:val="26"/>
          <w:szCs w:val="26"/>
        </w:rPr>
        <w:t>（詳表</w:t>
      </w:r>
      <w:r w:rsidRPr="00DE1B25">
        <w:rPr>
          <w:rFonts w:ascii="Book Antiqua" w:eastAsia="標楷體" w:hAnsi="Book Antiqua" w:hint="eastAsia"/>
          <w:color w:val="000000"/>
          <w:sz w:val="26"/>
          <w:szCs w:val="26"/>
        </w:rPr>
        <w:t>2</w:t>
      </w:r>
      <w:r>
        <w:rPr>
          <w:rFonts w:ascii="Book Antiqua" w:eastAsia="標楷體" w:hAnsi="Book Antiqua" w:hint="eastAsia"/>
          <w:color w:val="000000"/>
          <w:sz w:val="26"/>
          <w:szCs w:val="26"/>
        </w:rPr>
        <w:t>及附件</w:t>
      </w:r>
      <w:r>
        <w:rPr>
          <w:rFonts w:ascii="Book Antiqua" w:eastAsia="標楷體" w:hAnsi="Book Antiqua" w:hint="eastAsia"/>
          <w:color w:val="000000"/>
          <w:sz w:val="26"/>
          <w:szCs w:val="26"/>
        </w:rPr>
        <w:t>1</w:t>
      </w:r>
      <w:r w:rsidRPr="00DE1B25">
        <w:rPr>
          <w:rFonts w:ascii="Book Antiqua" w:eastAsia="標楷體" w:hAnsi="Book Antiqua" w:hint="eastAsia"/>
          <w:color w:val="000000"/>
          <w:sz w:val="26"/>
          <w:szCs w:val="26"/>
        </w:rPr>
        <w:t>）。</w:t>
      </w:r>
    </w:p>
    <w:p w:rsidR="000101DC" w:rsidRPr="00BB2AC5" w:rsidRDefault="000101DC" w:rsidP="000101DC">
      <w:pPr>
        <w:snapToGrid w:val="0"/>
        <w:spacing w:afterLines="50" w:after="180" w:line="240" w:lineRule="atLeast"/>
        <w:ind w:left="754" w:hangingChars="314" w:hanging="754"/>
        <w:jc w:val="both"/>
        <w:rPr>
          <w:rFonts w:ascii="Book Antiqua" w:eastAsia="標楷體" w:hAnsi="Book Antiqua"/>
          <w:color w:val="000000"/>
          <w:sz w:val="28"/>
          <w:szCs w:val="28"/>
        </w:rPr>
      </w:pPr>
      <w:r w:rsidRPr="00BB2AC5">
        <w:rPr>
          <w:rFonts w:ascii="Book Antiqua" w:eastAsia="標楷體"/>
          <w:color w:val="000000"/>
          <w:szCs w:val="24"/>
        </w:rPr>
        <w:t>表</w:t>
      </w:r>
      <w:r>
        <w:rPr>
          <w:rFonts w:ascii="Book Antiqua" w:eastAsia="標楷體" w:hint="eastAsia"/>
          <w:color w:val="000000"/>
          <w:szCs w:val="24"/>
        </w:rPr>
        <w:t>2</w:t>
      </w:r>
      <w:r w:rsidRPr="00BB2AC5">
        <w:rPr>
          <w:rFonts w:ascii="Book Antiqua" w:eastAsia="標楷體"/>
          <w:color w:val="000000"/>
          <w:szCs w:val="24"/>
        </w:rPr>
        <w:t xml:space="preserve">  </w:t>
      </w:r>
      <w:r w:rsidRPr="00BB2AC5">
        <w:rPr>
          <w:rFonts w:ascii="Book Antiqua" w:eastAsia="標楷體"/>
          <w:color w:val="000000"/>
          <w:szCs w:val="24"/>
        </w:rPr>
        <w:t>方案</w:t>
      </w:r>
      <w:r>
        <w:rPr>
          <w:rFonts w:ascii="Book Antiqua" w:eastAsia="標楷體" w:hint="eastAsia"/>
          <w:color w:val="000000"/>
          <w:szCs w:val="24"/>
        </w:rPr>
        <w:t>課程架構</w:t>
      </w:r>
    </w:p>
    <w:tbl>
      <w:tblPr>
        <w:tblW w:w="9600" w:type="dxa"/>
        <w:tblInd w:w="2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320"/>
        <w:gridCol w:w="2070"/>
        <w:gridCol w:w="2070"/>
        <w:gridCol w:w="2070"/>
        <w:gridCol w:w="2070"/>
      </w:tblGrid>
      <w:tr w:rsidR="000101DC" w:rsidRPr="00A853BE" w:rsidTr="00EE29F8">
        <w:trPr>
          <w:trHeight w:val="398"/>
        </w:trPr>
        <w:tc>
          <w:tcPr>
            <w:tcW w:w="1320" w:type="dxa"/>
            <w:tcBorders>
              <w:top w:val="single" w:sz="4" w:space="0" w:color="auto"/>
              <w:left w:val="single" w:sz="4" w:space="0" w:color="auto"/>
              <w:bottom w:val="single" w:sz="4" w:space="0" w:color="auto"/>
              <w:right w:val="single" w:sz="4" w:space="0" w:color="auto"/>
              <w:tl2br w:val="single" w:sz="4" w:space="0" w:color="auto"/>
            </w:tcBorders>
            <w:vAlign w:val="center"/>
          </w:tcPr>
          <w:p w:rsidR="000101DC" w:rsidRDefault="000101DC" w:rsidP="00EE29F8">
            <w:pPr>
              <w:snapToGrid w:val="0"/>
              <w:spacing w:line="240" w:lineRule="atLeast"/>
              <w:jc w:val="right"/>
              <w:rPr>
                <w:rFonts w:eastAsia="標楷體"/>
                <w:color w:val="000000"/>
                <w:szCs w:val="24"/>
              </w:rPr>
            </w:pPr>
            <w:r>
              <w:rPr>
                <w:rFonts w:eastAsia="標楷體" w:hint="eastAsia"/>
                <w:color w:val="000000"/>
                <w:szCs w:val="24"/>
              </w:rPr>
              <w:t>課程名稱</w:t>
            </w:r>
          </w:p>
          <w:p w:rsidR="000101DC" w:rsidRPr="00A853BE" w:rsidRDefault="007D0A41" w:rsidP="007D0A41">
            <w:pPr>
              <w:snapToGrid w:val="0"/>
              <w:spacing w:line="240" w:lineRule="atLeast"/>
              <w:rPr>
                <w:rFonts w:eastAsia="標楷體"/>
                <w:color w:val="000000"/>
                <w:szCs w:val="24"/>
              </w:rPr>
            </w:pPr>
            <w:r>
              <w:rPr>
                <w:rFonts w:eastAsia="標楷體" w:hint="eastAsia"/>
                <w:color w:val="000000"/>
                <w:szCs w:val="24"/>
              </w:rPr>
              <w:t>目前</w:t>
            </w:r>
            <w:r w:rsidR="000101DC">
              <w:rPr>
                <w:rFonts w:eastAsia="標楷體" w:hint="eastAsia"/>
                <w:color w:val="000000"/>
                <w:szCs w:val="24"/>
              </w:rPr>
              <w:t>學生</w:t>
            </w:r>
          </w:p>
        </w:tc>
        <w:tc>
          <w:tcPr>
            <w:tcW w:w="2070" w:type="dxa"/>
            <w:tcBorders>
              <w:top w:val="single" w:sz="4" w:space="0" w:color="auto"/>
              <w:left w:val="single" w:sz="4" w:space="0" w:color="auto"/>
              <w:bottom w:val="single" w:sz="4" w:space="0" w:color="auto"/>
              <w:right w:val="single" w:sz="4" w:space="0" w:color="auto"/>
            </w:tcBorders>
            <w:shd w:val="clear" w:color="auto" w:fill="FABF8F"/>
            <w:vAlign w:val="center"/>
          </w:tcPr>
          <w:p w:rsidR="000101DC" w:rsidRPr="00A853BE" w:rsidRDefault="000101DC" w:rsidP="00EE29F8">
            <w:pPr>
              <w:snapToGrid w:val="0"/>
              <w:spacing w:line="240" w:lineRule="atLeast"/>
              <w:ind w:right="-12"/>
              <w:jc w:val="center"/>
              <w:rPr>
                <w:rFonts w:ascii="Book Antiqua" w:eastAsia="標楷體" w:hAnsi="Book Antiqua"/>
                <w:color w:val="000000"/>
                <w:szCs w:val="24"/>
              </w:rPr>
            </w:pPr>
            <w:r w:rsidRPr="00A853BE">
              <w:rPr>
                <w:rFonts w:ascii="Book Antiqua" w:eastAsia="標楷體"/>
                <w:color w:val="000000"/>
                <w:szCs w:val="24"/>
              </w:rPr>
              <w:t>一般探索活動</w:t>
            </w:r>
          </w:p>
        </w:tc>
        <w:tc>
          <w:tcPr>
            <w:tcW w:w="2070" w:type="dxa"/>
            <w:tcBorders>
              <w:top w:val="single" w:sz="4" w:space="0" w:color="auto"/>
              <w:left w:val="single" w:sz="4" w:space="0" w:color="auto"/>
              <w:bottom w:val="single" w:sz="4" w:space="0" w:color="auto"/>
              <w:right w:val="single" w:sz="4" w:space="0" w:color="auto"/>
            </w:tcBorders>
            <w:shd w:val="clear" w:color="auto" w:fill="FABF8F"/>
            <w:vAlign w:val="center"/>
          </w:tcPr>
          <w:p w:rsidR="000101DC" w:rsidRPr="00A853BE" w:rsidRDefault="000101DC" w:rsidP="00EE29F8">
            <w:pPr>
              <w:snapToGrid w:val="0"/>
              <w:spacing w:line="240" w:lineRule="atLeast"/>
              <w:ind w:right="-12"/>
              <w:jc w:val="center"/>
              <w:rPr>
                <w:rFonts w:ascii="Book Antiqua" w:eastAsia="標楷體" w:hAnsi="Book Antiqua"/>
                <w:color w:val="000000"/>
                <w:szCs w:val="24"/>
              </w:rPr>
            </w:pPr>
            <w:r w:rsidRPr="00A853BE">
              <w:rPr>
                <w:rFonts w:ascii="Book Antiqua" w:eastAsia="標楷體"/>
                <w:color w:val="000000"/>
                <w:szCs w:val="24"/>
              </w:rPr>
              <w:t>創造思考課程</w:t>
            </w:r>
          </w:p>
        </w:tc>
        <w:tc>
          <w:tcPr>
            <w:tcW w:w="2070" w:type="dxa"/>
            <w:tcBorders>
              <w:top w:val="single" w:sz="4" w:space="0" w:color="auto"/>
              <w:left w:val="single" w:sz="4" w:space="0" w:color="auto"/>
              <w:bottom w:val="single" w:sz="4" w:space="0" w:color="auto"/>
              <w:right w:val="single" w:sz="4" w:space="0" w:color="auto"/>
            </w:tcBorders>
            <w:shd w:val="clear" w:color="auto" w:fill="FABF8F"/>
            <w:vAlign w:val="center"/>
          </w:tcPr>
          <w:p w:rsidR="000101DC" w:rsidRPr="00A853BE" w:rsidRDefault="000101DC" w:rsidP="00EE29F8">
            <w:pPr>
              <w:snapToGrid w:val="0"/>
              <w:spacing w:line="240" w:lineRule="atLeast"/>
              <w:ind w:right="-12"/>
              <w:jc w:val="center"/>
              <w:rPr>
                <w:rFonts w:ascii="Book Antiqua" w:eastAsia="標楷體" w:hAnsi="Book Antiqua"/>
                <w:color w:val="000000"/>
                <w:szCs w:val="24"/>
              </w:rPr>
            </w:pPr>
            <w:r w:rsidRPr="00A853BE">
              <w:rPr>
                <w:rFonts w:ascii="Book Antiqua" w:eastAsia="標楷體"/>
                <w:color w:val="000000"/>
                <w:szCs w:val="24"/>
              </w:rPr>
              <w:t>人文與情意</w:t>
            </w:r>
            <w:r>
              <w:rPr>
                <w:rFonts w:ascii="Book Antiqua" w:eastAsia="標楷體" w:hint="eastAsia"/>
                <w:color w:val="000000"/>
                <w:szCs w:val="24"/>
              </w:rPr>
              <w:t>課程</w:t>
            </w:r>
          </w:p>
        </w:tc>
        <w:tc>
          <w:tcPr>
            <w:tcW w:w="2070" w:type="dxa"/>
            <w:tcBorders>
              <w:top w:val="single" w:sz="4" w:space="0" w:color="auto"/>
              <w:left w:val="single" w:sz="4" w:space="0" w:color="auto"/>
              <w:bottom w:val="single" w:sz="4" w:space="0" w:color="auto"/>
              <w:right w:val="single" w:sz="4" w:space="0" w:color="auto"/>
            </w:tcBorders>
            <w:shd w:val="clear" w:color="auto" w:fill="FABF8F"/>
            <w:vAlign w:val="center"/>
          </w:tcPr>
          <w:p w:rsidR="000101DC" w:rsidRPr="00A853BE" w:rsidRDefault="000101DC" w:rsidP="00EE29F8">
            <w:pPr>
              <w:snapToGrid w:val="0"/>
              <w:spacing w:line="240" w:lineRule="atLeast"/>
              <w:ind w:right="-12"/>
              <w:jc w:val="center"/>
              <w:rPr>
                <w:rFonts w:ascii="Book Antiqua" w:eastAsia="標楷體" w:hAnsi="Book Antiqua"/>
                <w:color w:val="000000"/>
                <w:szCs w:val="24"/>
              </w:rPr>
            </w:pPr>
            <w:r w:rsidRPr="00A853BE">
              <w:rPr>
                <w:rFonts w:ascii="Book Antiqua" w:eastAsia="標楷體"/>
                <w:color w:val="000000"/>
                <w:szCs w:val="24"/>
              </w:rPr>
              <w:t>其他</w:t>
            </w:r>
          </w:p>
        </w:tc>
      </w:tr>
      <w:tr w:rsidR="000101DC" w:rsidRPr="00A853BE" w:rsidTr="00EE29F8">
        <w:trPr>
          <w:trHeight w:val="3740"/>
        </w:trPr>
        <w:tc>
          <w:tcPr>
            <w:tcW w:w="1320" w:type="dxa"/>
            <w:tcBorders>
              <w:top w:val="single" w:sz="4" w:space="0" w:color="auto"/>
              <w:left w:val="single" w:sz="4" w:space="0" w:color="auto"/>
              <w:right w:val="single" w:sz="4" w:space="0" w:color="auto"/>
            </w:tcBorders>
            <w:vAlign w:val="center"/>
          </w:tcPr>
          <w:p w:rsidR="000101DC" w:rsidRPr="00A853BE" w:rsidRDefault="000101DC" w:rsidP="00EE29F8">
            <w:pPr>
              <w:snapToGrid w:val="0"/>
              <w:spacing w:before="60" w:after="60" w:line="240" w:lineRule="atLeast"/>
              <w:jc w:val="center"/>
              <w:rPr>
                <w:rFonts w:eastAsia="標楷體"/>
                <w:color w:val="000000"/>
                <w:szCs w:val="24"/>
              </w:rPr>
            </w:pPr>
            <w:r>
              <w:rPr>
                <w:rFonts w:eastAsia="標楷體" w:hint="eastAsia"/>
                <w:color w:val="000000"/>
                <w:szCs w:val="24"/>
              </w:rPr>
              <w:t>林</w:t>
            </w:r>
            <w:r w:rsidRPr="00BB2AC5">
              <w:rPr>
                <w:rFonts w:eastAsia="標楷體" w:hint="eastAsia"/>
                <w:color w:val="000000"/>
                <w:szCs w:val="24"/>
              </w:rPr>
              <w:t>O</w:t>
            </w:r>
            <w:proofErr w:type="gramStart"/>
            <w:r>
              <w:rPr>
                <w:rFonts w:eastAsia="標楷體" w:hint="eastAsia"/>
                <w:color w:val="000000"/>
                <w:szCs w:val="24"/>
              </w:rPr>
              <w:t>皚</w:t>
            </w:r>
            <w:proofErr w:type="gramEnd"/>
          </w:p>
        </w:tc>
        <w:tc>
          <w:tcPr>
            <w:tcW w:w="2070" w:type="dxa"/>
            <w:tcBorders>
              <w:top w:val="single" w:sz="4" w:space="0" w:color="auto"/>
              <w:left w:val="single" w:sz="4" w:space="0" w:color="auto"/>
              <w:right w:val="single" w:sz="4" w:space="0" w:color="auto"/>
            </w:tcBorders>
          </w:tcPr>
          <w:p w:rsidR="000101DC" w:rsidRPr="000F78C6" w:rsidRDefault="000101DC" w:rsidP="00EE29F8">
            <w:pPr>
              <w:snapToGrid w:val="0"/>
              <w:spacing w:line="240" w:lineRule="atLeast"/>
              <w:ind w:right="-12"/>
              <w:jc w:val="both"/>
              <w:rPr>
                <w:rFonts w:ascii="Book Antiqua" w:eastAsia="標楷體"/>
                <w:color w:val="000000"/>
                <w:szCs w:val="24"/>
              </w:rPr>
            </w:pPr>
            <w:r w:rsidRPr="00A853BE">
              <w:rPr>
                <w:rFonts w:ascii="Book Antiqua" w:eastAsia="標楷體"/>
                <w:color w:val="000000"/>
                <w:szCs w:val="24"/>
              </w:rPr>
              <w:t>採用</w:t>
            </w:r>
            <w:proofErr w:type="spellStart"/>
            <w:r w:rsidRPr="00A853BE">
              <w:rPr>
                <w:rFonts w:ascii="Book Antiqua" w:eastAsia="標楷體" w:hAnsi="Book Antiqua"/>
                <w:szCs w:val="24"/>
              </w:rPr>
              <w:t>Renzulli</w:t>
            </w:r>
            <w:proofErr w:type="spellEnd"/>
            <w:r w:rsidRPr="00A853BE">
              <w:rPr>
                <w:rFonts w:ascii="Book Antiqua" w:eastAsia="標楷體" w:hAnsi="Book Antiqua"/>
                <w:szCs w:val="24"/>
              </w:rPr>
              <w:t>三合充實模式</w:t>
            </w:r>
            <w:r>
              <w:rPr>
                <w:rFonts w:ascii="Book Antiqua" w:eastAsia="標楷體" w:hAnsi="Book Antiqua" w:hint="eastAsia"/>
                <w:szCs w:val="24"/>
              </w:rPr>
              <w:t>，提供</w:t>
            </w:r>
            <w:r w:rsidRPr="00A853BE">
              <w:rPr>
                <w:rFonts w:ascii="Book Antiqua" w:eastAsia="標楷體" w:hAnsi="Book Antiqua"/>
                <w:szCs w:val="24"/>
              </w:rPr>
              <w:t>一般</w:t>
            </w:r>
            <w:r>
              <w:rPr>
                <w:rFonts w:ascii="Book Antiqua" w:eastAsia="標楷體" w:hAnsi="Book Antiqua" w:hint="eastAsia"/>
                <w:szCs w:val="24"/>
              </w:rPr>
              <w:t>探索</w:t>
            </w:r>
            <w:r w:rsidRPr="00A853BE">
              <w:rPr>
                <w:rFonts w:ascii="Book Antiqua" w:eastAsia="標楷體" w:hAnsi="Book Antiqua"/>
                <w:szCs w:val="24"/>
              </w:rPr>
              <w:t>活動，</w:t>
            </w:r>
            <w:r w:rsidRPr="00A853BE">
              <w:rPr>
                <w:rFonts w:ascii="Book Antiqua" w:eastAsia="標楷體"/>
                <w:color w:val="000000"/>
                <w:szCs w:val="24"/>
              </w:rPr>
              <w:t>透過</w:t>
            </w:r>
            <w:r>
              <w:rPr>
                <w:rFonts w:ascii="Book Antiqua" w:eastAsia="標楷體" w:hint="eastAsia"/>
                <w:color w:val="000000"/>
                <w:szCs w:val="24"/>
              </w:rPr>
              <w:t>不同領域之</w:t>
            </w:r>
            <w:r w:rsidRPr="00A853BE">
              <w:rPr>
                <w:rFonts w:ascii="Book Antiqua" w:eastAsia="標楷體"/>
                <w:color w:val="000000"/>
                <w:szCs w:val="24"/>
              </w:rPr>
              <w:t>探索</w:t>
            </w:r>
            <w:r>
              <w:rPr>
                <w:rFonts w:ascii="Book Antiqua" w:eastAsia="標楷體" w:hint="eastAsia"/>
                <w:color w:val="000000"/>
                <w:szCs w:val="24"/>
              </w:rPr>
              <w:t>課程，並依提供資優諮詢學校華江國小資優班</w:t>
            </w:r>
            <w:r w:rsidRPr="005F24DB">
              <w:rPr>
                <w:rFonts w:ascii="Book Antiqua" w:eastAsia="標楷體" w:hint="eastAsia"/>
                <w:color w:val="000000"/>
                <w:szCs w:val="24"/>
              </w:rPr>
              <w:t>辦理</w:t>
            </w:r>
            <w:r>
              <w:rPr>
                <w:rFonts w:ascii="Book Antiqua" w:eastAsia="標楷體" w:hint="eastAsia"/>
                <w:color w:val="000000"/>
                <w:szCs w:val="24"/>
              </w:rPr>
              <w:t>的</w:t>
            </w:r>
            <w:proofErr w:type="gramStart"/>
            <w:r w:rsidRPr="005F24DB">
              <w:rPr>
                <w:rFonts w:ascii="Book Antiqua" w:eastAsia="標楷體"/>
                <w:color w:val="000000"/>
                <w:szCs w:val="24"/>
              </w:rPr>
              <w:t>校外參</w:t>
            </w:r>
            <w:proofErr w:type="gramEnd"/>
            <w:r w:rsidRPr="005F24DB">
              <w:rPr>
                <w:rFonts w:ascii="Book Antiqua" w:eastAsia="標楷體"/>
                <w:color w:val="000000"/>
                <w:szCs w:val="24"/>
              </w:rPr>
              <w:t>訪</w:t>
            </w:r>
            <w:r w:rsidRPr="005F24DB">
              <w:rPr>
                <w:rFonts w:ascii="Book Antiqua" w:eastAsia="標楷體" w:hint="eastAsia"/>
                <w:color w:val="000000"/>
                <w:szCs w:val="24"/>
              </w:rPr>
              <w:t>及</w:t>
            </w:r>
            <w:r>
              <w:rPr>
                <w:rFonts w:ascii="Book Antiqua" w:eastAsia="標楷體" w:hint="eastAsia"/>
                <w:color w:val="000000"/>
                <w:szCs w:val="24"/>
              </w:rPr>
              <w:t>部分時段的</w:t>
            </w:r>
            <w:r w:rsidRPr="005F24DB">
              <w:rPr>
                <w:rFonts w:ascii="Book Antiqua" w:eastAsia="標楷體"/>
                <w:color w:val="000000"/>
                <w:szCs w:val="24"/>
              </w:rPr>
              <w:t>延伸</w:t>
            </w:r>
            <w:r>
              <w:rPr>
                <w:rFonts w:ascii="Book Antiqua" w:eastAsia="標楷體" w:hint="eastAsia"/>
                <w:color w:val="000000"/>
                <w:szCs w:val="24"/>
              </w:rPr>
              <w:t>課程，提供多元探索學習機會。</w:t>
            </w:r>
          </w:p>
        </w:tc>
        <w:tc>
          <w:tcPr>
            <w:tcW w:w="2070" w:type="dxa"/>
            <w:tcBorders>
              <w:top w:val="single" w:sz="4" w:space="0" w:color="auto"/>
              <w:left w:val="single" w:sz="4" w:space="0" w:color="auto"/>
              <w:right w:val="single" w:sz="4" w:space="0" w:color="auto"/>
            </w:tcBorders>
          </w:tcPr>
          <w:p w:rsidR="000101DC" w:rsidRPr="00A853BE" w:rsidRDefault="000101DC" w:rsidP="00EE29F8">
            <w:pPr>
              <w:snapToGrid w:val="0"/>
              <w:spacing w:line="240" w:lineRule="atLeast"/>
              <w:ind w:right="-12"/>
              <w:jc w:val="both"/>
              <w:rPr>
                <w:rFonts w:ascii="Book Antiqua" w:eastAsia="標楷體" w:hAnsi="Book Antiqua"/>
                <w:color w:val="000000"/>
                <w:szCs w:val="24"/>
              </w:rPr>
            </w:pPr>
            <w:r>
              <w:rPr>
                <w:rFonts w:ascii="Book Antiqua" w:eastAsia="標楷體" w:hint="eastAsia"/>
                <w:color w:val="000000"/>
                <w:szCs w:val="24"/>
              </w:rPr>
              <w:t>1.</w:t>
            </w:r>
            <w:r>
              <w:rPr>
                <w:rFonts w:ascii="Book Antiqua" w:eastAsia="標楷體" w:hint="eastAsia"/>
                <w:color w:val="000000"/>
                <w:szCs w:val="24"/>
              </w:rPr>
              <w:t>提供書籍讓學生閱讀後，引導並啟發學生學習創造思考課程。</w:t>
            </w:r>
          </w:p>
        </w:tc>
        <w:tc>
          <w:tcPr>
            <w:tcW w:w="2070" w:type="dxa"/>
            <w:tcBorders>
              <w:top w:val="single" w:sz="4" w:space="0" w:color="auto"/>
              <w:left w:val="single" w:sz="4" w:space="0" w:color="auto"/>
              <w:right w:val="single" w:sz="4" w:space="0" w:color="auto"/>
            </w:tcBorders>
          </w:tcPr>
          <w:p w:rsidR="000101DC" w:rsidRDefault="000101DC" w:rsidP="00EE29F8">
            <w:pPr>
              <w:snapToGrid w:val="0"/>
              <w:spacing w:line="240" w:lineRule="atLeast"/>
              <w:ind w:left="211" w:right="-12" w:hangingChars="88" w:hanging="211"/>
              <w:jc w:val="both"/>
              <w:rPr>
                <w:rFonts w:ascii="Book Antiqua" w:eastAsia="標楷體"/>
                <w:color w:val="000000"/>
                <w:szCs w:val="24"/>
              </w:rPr>
            </w:pPr>
            <w:r w:rsidRPr="00A853BE">
              <w:rPr>
                <w:rFonts w:ascii="Book Antiqua" w:eastAsia="標楷體" w:hAnsi="Book Antiqua"/>
                <w:color w:val="000000"/>
                <w:szCs w:val="24"/>
              </w:rPr>
              <w:t>1.</w:t>
            </w:r>
            <w:r w:rsidRPr="00A853BE">
              <w:rPr>
                <w:rFonts w:ascii="Book Antiqua" w:eastAsia="標楷體"/>
                <w:color w:val="000000"/>
                <w:szCs w:val="24"/>
              </w:rPr>
              <w:t>針對學生學習與生活適應問題</w:t>
            </w:r>
            <w:r>
              <w:rPr>
                <w:rFonts w:ascii="Book Antiqua" w:eastAsia="標楷體" w:hint="eastAsia"/>
                <w:color w:val="000000"/>
                <w:szCs w:val="24"/>
              </w:rPr>
              <w:t>，提供個別諮商</w:t>
            </w:r>
            <w:r w:rsidRPr="00A853BE">
              <w:rPr>
                <w:rFonts w:ascii="Book Antiqua" w:eastAsia="標楷體"/>
                <w:color w:val="000000"/>
                <w:szCs w:val="24"/>
              </w:rPr>
              <w:t>輔導與協助。</w:t>
            </w:r>
          </w:p>
          <w:p w:rsidR="000101DC" w:rsidRPr="00A853BE" w:rsidRDefault="000101DC" w:rsidP="00EE29F8">
            <w:pPr>
              <w:snapToGrid w:val="0"/>
              <w:spacing w:line="240" w:lineRule="atLeast"/>
              <w:ind w:left="211" w:right="-12" w:hangingChars="88" w:hanging="211"/>
              <w:jc w:val="both"/>
              <w:rPr>
                <w:rFonts w:ascii="Book Antiqua" w:eastAsia="標楷體" w:hAnsi="Book Antiqua"/>
                <w:color w:val="000000"/>
                <w:szCs w:val="24"/>
              </w:rPr>
            </w:pPr>
            <w:r>
              <w:rPr>
                <w:rFonts w:ascii="Book Antiqua" w:eastAsia="標楷體" w:hint="eastAsia"/>
                <w:color w:val="000000"/>
                <w:szCs w:val="24"/>
              </w:rPr>
              <w:t>2.</w:t>
            </w:r>
            <w:r>
              <w:rPr>
                <w:rFonts w:ascii="Book Antiqua" w:eastAsia="標楷體" w:hint="eastAsia"/>
                <w:color w:val="000000"/>
                <w:szCs w:val="24"/>
              </w:rPr>
              <w:t>提供書籍讓學生閱讀後，引導並啟發學生學習人文與情意課程。</w:t>
            </w:r>
          </w:p>
        </w:tc>
        <w:tc>
          <w:tcPr>
            <w:tcW w:w="2070" w:type="dxa"/>
            <w:tcBorders>
              <w:top w:val="single" w:sz="4" w:space="0" w:color="auto"/>
              <w:left w:val="single" w:sz="4" w:space="0" w:color="auto"/>
              <w:right w:val="single" w:sz="4" w:space="0" w:color="auto"/>
            </w:tcBorders>
          </w:tcPr>
          <w:p w:rsidR="000101DC" w:rsidRPr="00A853BE" w:rsidRDefault="000101DC" w:rsidP="00EE29F8">
            <w:pPr>
              <w:snapToGrid w:val="0"/>
              <w:spacing w:line="240" w:lineRule="atLeast"/>
              <w:ind w:right="-12"/>
              <w:jc w:val="both"/>
              <w:rPr>
                <w:rFonts w:ascii="Book Antiqua" w:eastAsia="標楷體" w:hAnsi="Book Antiqua"/>
                <w:color w:val="000000"/>
                <w:szCs w:val="24"/>
              </w:rPr>
            </w:pPr>
            <w:r>
              <w:rPr>
                <w:rFonts w:ascii="Book Antiqua" w:eastAsia="標楷體" w:hAnsi="標楷體" w:hint="eastAsia"/>
                <w:szCs w:val="24"/>
              </w:rPr>
              <w:t>1.</w:t>
            </w:r>
            <w:r w:rsidRPr="00A853BE">
              <w:rPr>
                <w:rFonts w:ascii="Book Antiqua" w:eastAsia="標楷體" w:hAnsi="標楷體"/>
                <w:szCs w:val="24"/>
              </w:rPr>
              <w:t>於普通班內進行區分性教</w:t>
            </w:r>
            <w:r w:rsidRPr="005F24DB">
              <w:rPr>
                <w:rFonts w:ascii="Book Antiqua" w:eastAsia="標楷體"/>
                <w:color w:val="000000"/>
                <w:szCs w:val="24"/>
              </w:rPr>
              <w:t>學。</w:t>
            </w:r>
          </w:p>
        </w:tc>
      </w:tr>
    </w:tbl>
    <w:p w:rsidR="000101DC" w:rsidRPr="007050CC" w:rsidRDefault="000101DC" w:rsidP="000101DC">
      <w:pPr>
        <w:snapToGrid w:val="0"/>
        <w:spacing w:afterLines="50" w:after="180" w:line="240" w:lineRule="atLeast"/>
        <w:jc w:val="both"/>
        <w:rPr>
          <w:rFonts w:ascii="Book Antiqua" w:eastAsia="標楷體" w:hAnsi="Book Antiqua"/>
          <w:b/>
          <w:color w:val="000000"/>
          <w:sz w:val="16"/>
          <w:szCs w:val="16"/>
        </w:rPr>
      </w:pPr>
    </w:p>
    <w:p w:rsidR="000101DC" w:rsidRPr="00301588" w:rsidRDefault="00301588" w:rsidP="000101DC">
      <w:pPr>
        <w:snapToGrid w:val="0"/>
        <w:spacing w:afterLines="50" w:after="180" w:line="240" w:lineRule="atLeast"/>
        <w:jc w:val="both"/>
        <w:rPr>
          <w:rFonts w:ascii="Book Antiqua" w:eastAsia="標楷體" w:hAnsi="Book Antiqua"/>
          <w:color w:val="000000"/>
          <w:sz w:val="26"/>
          <w:szCs w:val="26"/>
        </w:rPr>
      </w:pPr>
      <w:r>
        <w:rPr>
          <w:rFonts w:ascii="Book Antiqua" w:eastAsia="標楷體" w:hAnsi="Book Antiqua" w:hint="eastAsia"/>
          <w:color w:val="000000"/>
          <w:sz w:val="26"/>
          <w:szCs w:val="26"/>
        </w:rPr>
        <w:t>二、</w:t>
      </w:r>
      <w:r w:rsidR="000101DC" w:rsidRPr="00301588">
        <w:rPr>
          <w:rFonts w:ascii="Book Antiqua" w:eastAsia="標楷體" w:hAnsi="Book Antiqua" w:hint="eastAsia"/>
          <w:color w:val="000000"/>
          <w:sz w:val="26"/>
          <w:szCs w:val="26"/>
        </w:rPr>
        <w:t>輔導內涵（含學習輔導、心理輔導及生涯輔導等）</w:t>
      </w:r>
    </w:p>
    <w:p w:rsidR="000101DC" w:rsidRPr="005975C3" w:rsidRDefault="000101DC" w:rsidP="000101DC">
      <w:pPr>
        <w:snapToGrid w:val="0"/>
        <w:spacing w:afterLines="50" w:after="180" w:line="240" w:lineRule="atLeast"/>
        <w:ind w:leftChars="232" w:left="1207" w:hangingChars="250" w:hanging="650"/>
        <w:jc w:val="both"/>
        <w:rPr>
          <w:rFonts w:ascii="Book Antiqua" w:eastAsia="標楷體" w:hAnsi="Book Antiqua"/>
          <w:color w:val="000000"/>
          <w:sz w:val="26"/>
          <w:szCs w:val="26"/>
        </w:rPr>
      </w:pPr>
      <w:r w:rsidRPr="005975C3">
        <w:rPr>
          <w:rFonts w:ascii="Book Antiqua" w:eastAsia="標楷體" w:hAnsi="Book Antiqua"/>
          <w:color w:val="000000"/>
          <w:sz w:val="26"/>
          <w:szCs w:val="26"/>
        </w:rPr>
        <w:t>1.</w:t>
      </w:r>
      <w:r w:rsidRPr="005975C3">
        <w:rPr>
          <w:rFonts w:ascii="Book Antiqua" w:eastAsia="標楷體" w:hAnsi="Book Antiqua"/>
          <w:color w:val="000000"/>
          <w:sz w:val="26"/>
          <w:szCs w:val="26"/>
        </w:rPr>
        <w:t>學習輔導</w:t>
      </w:r>
    </w:p>
    <w:p w:rsidR="000101DC" w:rsidRPr="005975C3" w:rsidRDefault="000101DC" w:rsidP="000101DC">
      <w:pPr>
        <w:snapToGrid w:val="0"/>
        <w:spacing w:afterLines="50" w:after="180" w:line="240" w:lineRule="atLeast"/>
        <w:ind w:leftChars="232" w:left="1207" w:hangingChars="250" w:hanging="650"/>
        <w:jc w:val="both"/>
        <w:rPr>
          <w:rFonts w:ascii="Book Antiqua" w:eastAsia="標楷體" w:hAnsi="Book Antiqua"/>
          <w:color w:val="000000"/>
          <w:sz w:val="26"/>
          <w:szCs w:val="26"/>
        </w:rPr>
      </w:pPr>
      <w:r w:rsidRPr="005975C3">
        <w:rPr>
          <w:rFonts w:ascii="Book Antiqua" w:eastAsia="標楷體" w:hAnsi="Book Antiqua" w:hint="eastAsia"/>
          <w:color w:val="000000"/>
          <w:sz w:val="26"/>
          <w:szCs w:val="26"/>
        </w:rPr>
        <w:t>（</w:t>
      </w:r>
      <w:r w:rsidRPr="005975C3">
        <w:rPr>
          <w:rFonts w:ascii="Book Antiqua" w:eastAsia="標楷體" w:hAnsi="Book Antiqua" w:hint="eastAsia"/>
          <w:color w:val="000000"/>
          <w:sz w:val="26"/>
          <w:szCs w:val="26"/>
        </w:rPr>
        <w:t>1</w:t>
      </w:r>
      <w:r w:rsidRPr="005975C3">
        <w:rPr>
          <w:rFonts w:ascii="Book Antiqua" w:eastAsia="標楷體" w:hAnsi="Book Antiqua" w:hint="eastAsia"/>
          <w:color w:val="000000"/>
          <w:sz w:val="26"/>
          <w:szCs w:val="26"/>
        </w:rPr>
        <w:t>）</w:t>
      </w:r>
      <w:r>
        <w:rPr>
          <w:rFonts w:ascii="Book Antiqua" w:eastAsia="標楷體" w:hAnsi="Book Antiqua" w:hint="eastAsia"/>
          <w:color w:val="000000"/>
          <w:sz w:val="26"/>
          <w:szCs w:val="26"/>
        </w:rPr>
        <w:t>依</w:t>
      </w:r>
      <w:r w:rsidRPr="005975C3">
        <w:rPr>
          <w:rFonts w:ascii="Book Antiqua" w:eastAsia="標楷體" w:hAnsi="Book Antiqua" w:hint="eastAsia"/>
          <w:color w:val="000000"/>
          <w:sz w:val="26"/>
          <w:szCs w:val="26"/>
        </w:rPr>
        <w:t>學生特質、興趣與需求，</w:t>
      </w:r>
      <w:r w:rsidRPr="005975C3">
        <w:rPr>
          <w:rFonts w:ascii="Book Antiqua" w:eastAsia="標楷體" w:hAnsi="Book Antiqua"/>
          <w:color w:val="000000"/>
          <w:sz w:val="26"/>
          <w:szCs w:val="26"/>
        </w:rPr>
        <w:t>提供</w:t>
      </w:r>
      <w:r>
        <w:rPr>
          <w:rFonts w:ascii="Book Antiqua" w:eastAsia="標楷體" w:hAnsi="Book Antiqua" w:hint="eastAsia"/>
          <w:color w:val="000000"/>
          <w:sz w:val="26"/>
          <w:szCs w:val="26"/>
        </w:rPr>
        <w:t>一般探索課程或</w:t>
      </w:r>
      <w:r w:rsidRPr="005975C3">
        <w:rPr>
          <w:rFonts w:ascii="Book Antiqua" w:eastAsia="標楷體" w:hAnsi="Book Antiqua" w:hint="eastAsia"/>
          <w:color w:val="000000"/>
          <w:sz w:val="26"/>
          <w:szCs w:val="26"/>
        </w:rPr>
        <w:t>以</w:t>
      </w:r>
      <w:r w:rsidRPr="005975C3">
        <w:rPr>
          <w:rFonts w:ascii="Book Antiqua" w:eastAsia="標楷體" w:hAnsi="Book Antiqua"/>
          <w:color w:val="000000"/>
          <w:sz w:val="26"/>
          <w:szCs w:val="26"/>
        </w:rPr>
        <w:t>個別輔導、良師典範、專題研究、縮短修業年限、</w:t>
      </w:r>
      <w:r w:rsidRPr="005975C3">
        <w:rPr>
          <w:rFonts w:ascii="Book Antiqua" w:eastAsia="標楷體" w:hAnsi="Book Antiqua" w:hint="eastAsia"/>
          <w:color w:val="000000"/>
          <w:sz w:val="26"/>
          <w:szCs w:val="26"/>
        </w:rPr>
        <w:t>參訪活動、觀摩交流等多元方式進行。</w:t>
      </w:r>
    </w:p>
    <w:p w:rsidR="000101DC" w:rsidRPr="005975C3" w:rsidRDefault="000101DC" w:rsidP="000101DC">
      <w:pPr>
        <w:snapToGrid w:val="0"/>
        <w:spacing w:afterLines="50" w:after="180" w:line="240" w:lineRule="atLeast"/>
        <w:ind w:leftChars="232" w:left="1207" w:hangingChars="250" w:hanging="650"/>
        <w:jc w:val="both"/>
        <w:rPr>
          <w:rFonts w:ascii="Book Antiqua" w:eastAsia="標楷體" w:hAnsi="Book Antiqua"/>
          <w:color w:val="000000"/>
          <w:sz w:val="26"/>
          <w:szCs w:val="26"/>
        </w:rPr>
      </w:pPr>
      <w:r w:rsidRPr="005975C3">
        <w:rPr>
          <w:rFonts w:ascii="Book Antiqua" w:eastAsia="標楷體" w:hAnsi="Book Antiqua" w:hint="eastAsia"/>
          <w:color w:val="000000"/>
          <w:sz w:val="26"/>
          <w:szCs w:val="26"/>
        </w:rPr>
        <w:t>（</w:t>
      </w:r>
      <w:r w:rsidRPr="005975C3">
        <w:rPr>
          <w:rFonts w:ascii="Book Antiqua" w:eastAsia="標楷體" w:hAnsi="Book Antiqua" w:hint="eastAsia"/>
          <w:color w:val="000000"/>
          <w:sz w:val="26"/>
          <w:szCs w:val="26"/>
        </w:rPr>
        <w:t>2</w:t>
      </w:r>
      <w:r w:rsidRPr="005975C3">
        <w:rPr>
          <w:rFonts w:ascii="Book Antiqua" w:eastAsia="標楷體" w:hAnsi="Book Antiqua" w:hint="eastAsia"/>
          <w:color w:val="000000"/>
          <w:sz w:val="26"/>
          <w:szCs w:val="26"/>
        </w:rPr>
        <w:t>）於普通班內進行區分性教學、辦理或鼓勵學生參與</w:t>
      </w:r>
      <w:r w:rsidRPr="005975C3">
        <w:rPr>
          <w:rFonts w:ascii="Book Antiqua" w:eastAsia="標楷體" w:hAnsi="Book Antiqua"/>
          <w:color w:val="000000"/>
          <w:sz w:val="26"/>
          <w:szCs w:val="26"/>
        </w:rPr>
        <w:t>區域性資優教育方案</w:t>
      </w:r>
      <w:r>
        <w:rPr>
          <w:rFonts w:ascii="Book Antiqua" w:eastAsia="標楷體" w:hAnsi="Book Antiqua" w:hint="eastAsia"/>
          <w:color w:val="000000"/>
          <w:sz w:val="26"/>
          <w:szCs w:val="26"/>
        </w:rPr>
        <w:t>。</w:t>
      </w:r>
    </w:p>
    <w:p w:rsidR="000101DC" w:rsidRPr="005975C3" w:rsidRDefault="000101DC" w:rsidP="000101DC">
      <w:pPr>
        <w:snapToGrid w:val="0"/>
        <w:spacing w:afterLines="50" w:after="180" w:line="240" w:lineRule="atLeast"/>
        <w:ind w:leftChars="232" w:left="2117" w:hangingChars="600" w:hanging="1560"/>
        <w:jc w:val="both"/>
        <w:rPr>
          <w:rFonts w:ascii="Book Antiqua" w:eastAsia="標楷體" w:hAnsi="Book Antiqua"/>
          <w:color w:val="000000"/>
          <w:sz w:val="26"/>
          <w:szCs w:val="26"/>
        </w:rPr>
      </w:pPr>
      <w:r w:rsidRPr="005975C3">
        <w:rPr>
          <w:rFonts w:ascii="Book Antiqua" w:eastAsia="標楷體" w:hAnsi="Book Antiqua" w:hint="eastAsia"/>
          <w:color w:val="000000"/>
          <w:sz w:val="26"/>
          <w:szCs w:val="26"/>
        </w:rPr>
        <w:t>2</w:t>
      </w:r>
      <w:r w:rsidRPr="005975C3">
        <w:rPr>
          <w:rFonts w:ascii="Book Antiqua" w:eastAsia="標楷體" w:hAnsi="Book Antiqua"/>
          <w:color w:val="000000"/>
          <w:sz w:val="26"/>
          <w:szCs w:val="26"/>
        </w:rPr>
        <w:t>.</w:t>
      </w:r>
      <w:r w:rsidRPr="005975C3">
        <w:rPr>
          <w:rFonts w:ascii="Book Antiqua" w:eastAsia="標楷體" w:hAnsi="Book Antiqua"/>
          <w:color w:val="000000"/>
          <w:sz w:val="26"/>
          <w:szCs w:val="26"/>
        </w:rPr>
        <w:t>心理輔導：於學習活動中</w:t>
      </w:r>
      <w:r>
        <w:rPr>
          <w:rFonts w:ascii="Book Antiqua" w:eastAsia="標楷體" w:hAnsi="Book Antiqua" w:hint="eastAsia"/>
          <w:color w:val="000000"/>
          <w:sz w:val="26"/>
          <w:szCs w:val="26"/>
        </w:rPr>
        <w:t>及平時在校</w:t>
      </w:r>
      <w:proofErr w:type="gramStart"/>
      <w:r>
        <w:rPr>
          <w:rFonts w:ascii="Book Antiqua" w:eastAsia="標楷體" w:hAnsi="Book Antiqua" w:hint="eastAsia"/>
          <w:color w:val="000000"/>
          <w:sz w:val="26"/>
          <w:szCs w:val="26"/>
        </w:rPr>
        <w:t>期間，</w:t>
      </w:r>
      <w:proofErr w:type="gramEnd"/>
      <w:r>
        <w:rPr>
          <w:rFonts w:ascii="Book Antiqua" w:eastAsia="標楷體" w:hAnsi="Book Antiqua" w:hint="eastAsia"/>
          <w:color w:val="000000"/>
          <w:sz w:val="26"/>
          <w:szCs w:val="26"/>
        </w:rPr>
        <w:t>給予</w:t>
      </w:r>
      <w:r w:rsidRPr="005975C3">
        <w:rPr>
          <w:rFonts w:ascii="Book Antiqua" w:eastAsia="標楷體" w:hAnsi="Book Antiqua"/>
          <w:color w:val="000000"/>
          <w:sz w:val="26"/>
          <w:szCs w:val="26"/>
        </w:rPr>
        <w:t>資優學生</w:t>
      </w:r>
      <w:r>
        <w:rPr>
          <w:rFonts w:ascii="Book Antiqua" w:eastAsia="標楷體" w:hAnsi="Book Antiqua" w:hint="eastAsia"/>
          <w:color w:val="000000"/>
          <w:sz w:val="26"/>
          <w:szCs w:val="26"/>
        </w:rPr>
        <w:t>個別諮商與輔導，</w:t>
      </w:r>
      <w:r w:rsidRPr="005975C3">
        <w:rPr>
          <w:rFonts w:ascii="Book Antiqua" w:eastAsia="標楷體" w:hAnsi="Book Antiqua" w:hint="eastAsia"/>
          <w:color w:val="000000"/>
          <w:sz w:val="26"/>
          <w:szCs w:val="26"/>
        </w:rPr>
        <w:t>健</w:t>
      </w:r>
      <w:r w:rsidRPr="005975C3">
        <w:rPr>
          <w:rFonts w:ascii="Book Antiqua" w:eastAsia="標楷體" w:hAnsi="Book Antiqua" w:hint="eastAsia"/>
          <w:color w:val="000000"/>
          <w:sz w:val="26"/>
          <w:szCs w:val="26"/>
        </w:rPr>
        <w:lastRenderedPageBreak/>
        <w:t>全</w:t>
      </w:r>
      <w:r w:rsidRPr="005975C3">
        <w:rPr>
          <w:rFonts w:ascii="Book Antiqua" w:eastAsia="標楷體" w:hAnsi="Book Antiqua"/>
          <w:color w:val="000000"/>
          <w:sz w:val="26"/>
          <w:szCs w:val="26"/>
        </w:rPr>
        <w:t>人格發展。</w:t>
      </w:r>
    </w:p>
    <w:p w:rsidR="000101DC" w:rsidRPr="005975C3" w:rsidRDefault="000101DC" w:rsidP="000101DC">
      <w:pPr>
        <w:snapToGrid w:val="0"/>
        <w:spacing w:afterLines="50" w:after="180" w:line="240" w:lineRule="atLeast"/>
        <w:ind w:leftChars="232" w:left="817" w:hangingChars="100" w:hanging="260"/>
        <w:jc w:val="both"/>
        <w:rPr>
          <w:rFonts w:ascii="Book Antiqua" w:eastAsia="標楷體" w:hAnsi="Book Antiqua"/>
          <w:color w:val="000000"/>
          <w:sz w:val="26"/>
          <w:szCs w:val="26"/>
        </w:rPr>
      </w:pPr>
      <w:r w:rsidRPr="005975C3">
        <w:rPr>
          <w:rFonts w:ascii="Book Antiqua" w:eastAsia="標楷體" w:hAnsi="Book Antiqua" w:hint="eastAsia"/>
          <w:color w:val="000000"/>
          <w:sz w:val="26"/>
          <w:szCs w:val="26"/>
        </w:rPr>
        <w:t>3</w:t>
      </w:r>
      <w:r w:rsidRPr="005975C3">
        <w:rPr>
          <w:rFonts w:ascii="Book Antiqua" w:eastAsia="標楷體" w:hAnsi="Book Antiqua"/>
          <w:color w:val="000000"/>
          <w:sz w:val="26"/>
          <w:szCs w:val="26"/>
        </w:rPr>
        <w:t>.</w:t>
      </w:r>
      <w:r w:rsidRPr="005975C3">
        <w:rPr>
          <w:rFonts w:ascii="Book Antiqua" w:eastAsia="標楷體" w:hAnsi="Book Antiqua"/>
          <w:color w:val="000000"/>
          <w:sz w:val="26"/>
          <w:szCs w:val="26"/>
        </w:rPr>
        <w:t>生涯輔導：依據資優學生之性向、興趣等，提供生涯發展之輔導與協助。</w:t>
      </w:r>
    </w:p>
    <w:p w:rsidR="000101DC" w:rsidRPr="005975C3" w:rsidRDefault="000101DC" w:rsidP="000101DC">
      <w:pPr>
        <w:snapToGrid w:val="0"/>
        <w:spacing w:afterLines="50" w:after="180" w:line="240" w:lineRule="atLeast"/>
        <w:jc w:val="both"/>
        <w:rPr>
          <w:rFonts w:ascii="Book Antiqua" w:eastAsia="標楷體" w:hAnsi="Book Antiqua"/>
          <w:b/>
          <w:color w:val="000000"/>
          <w:sz w:val="26"/>
          <w:szCs w:val="26"/>
        </w:rPr>
      </w:pPr>
      <w:r w:rsidRPr="005975C3">
        <w:rPr>
          <w:rFonts w:ascii="Book Antiqua" w:eastAsia="標楷體" w:hAnsi="Book Antiqua" w:hint="eastAsia"/>
          <w:b/>
          <w:color w:val="000000"/>
          <w:sz w:val="26"/>
          <w:szCs w:val="26"/>
        </w:rPr>
        <w:t>（三）其</w:t>
      </w:r>
      <w:r w:rsidRPr="005975C3">
        <w:rPr>
          <w:rFonts w:ascii="Book Antiqua" w:eastAsia="標楷體" w:hAnsi="Book Antiqua" w:hint="eastAsia"/>
          <w:b/>
          <w:color w:val="000000"/>
          <w:sz w:val="26"/>
          <w:szCs w:val="26"/>
        </w:rPr>
        <w:t xml:space="preserve">    </w:t>
      </w:r>
      <w:r w:rsidRPr="005975C3">
        <w:rPr>
          <w:rFonts w:ascii="Book Antiqua" w:eastAsia="標楷體" w:hAnsi="Book Antiqua" w:hint="eastAsia"/>
          <w:b/>
          <w:color w:val="000000"/>
          <w:sz w:val="26"/>
          <w:szCs w:val="26"/>
        </w:rPr>
        <w:t>他</w:t>
      </w:r>
    </w:p>
    <w:p w:rsidR="000101DC" w:rsidRPr="005975C3" w:rsidRDefault="000101DC" w:rsidP="000101DC">
      <w:pPr>
        <w:snapToGrid w:val="0"/>
        <w:spacing w:afterLines="50" w:after="180" w:line="240" w:lineRule="atLeast"/>
        <w:ind w:leftChars="232" w:left="817" w:hangingChars="100" w:hanging="260"/>
        <w:jc w:val="both"/>
        <w:rPr>
          <w:rFonts w:ascii="Book Antiqua" w:eastAsia="標楷體" w:hAnsi="Book Antiqua"/>
          <w:color w:val="000000"/>
          <w:sz w:val="26"/>
          <w:szCs w:val="26"/>
        </w:rPr>
      </w:pPr>
      <w:r w:rsidRPr="005975C3">
        <w:rPr>
          <w:rFonts w:ascii="Book Antiqua" w:eastAsia="標楷體" w:hAnsi="Book Antiqua" w:hint="eastAsia"/>
          <w:color w:val="000000"/>
          <w:sz w:val="26"/>
          <w:szCs w:val="26"/>
        </w:rPr>
        <w:t>1.</w:t>
      </w:r>
      <w:r w:rsidRPr="005975C3">
        <w:rPr>
          <w:rFonts w:ascii="Book Antiqua" w:eastAsia="標楷體" w:hAnsi="Book Antiqua"/>
          <w:color w:val="000000"/>
          <w:sz w:val="26"/>
          <w:szCs w:val="26"/>
        </w:rPr>
        <w:t>宣導</w:t>
      </w:r>
      <w:r w:rsidRPr="005975C3">
        <w:rPr>
          <w:rFonts w:ascii="Book Antiqua" w:eastAsia="標楷體" w:hAnsi="Book Antiqua" w:hint="eastAsia"/>
          <w:color w:val="000000"/>
          <w:sz w:val="26"/>
          <w:szCs w:val="26"/>
        </w:rPr>
        <w:t>研習</w:t>
      </w:r>
      <w:r w:rsidRPr="005975C3">
        <w:rPr>
          <w:rFonts w:ascii="Book Antiqua" w:eastAsia="標楷體" w:hAnsi="Book Antiqua"/>
          <w:color w:val="000000"/>
          <w:sz w:val="26"/>
          <w:szCs w:val="26"/>
        </w:rPr>
        <w:t>：</w:t>
      </w:r>
      <w:r>
        <w:rPr>
          <w:rFonts w:ascii="Book Antiqua" w:eastAsia="標楷體" w:hAnsi="Book Antiqua" w:hint="eastAsia"/>
          <w:color w:val="000000"/>
          <w:sz w:val="26"/>
          <w:szCs w:val="26"/>
        </w:rPr>
        <w:t>提供</w:t>
      </w:r>
      <w:r w:rsidRPr="005975C3">
        <w:rPr>
          <w:rFonts w:ascii="Book Antiqua" w:eastAsia="標楷體" w:hAnsi="Book Antiqua" w:hint="eastAsia"/>
          <w:color w:val="000000"/>
          <w:sz w:val="26"/>
          <w:szCs w:val="26"/>
        </w:rPr>
        <w:t>親師生</w:t>
      </w:r>
      <w:r w:rsidRPr="005975C3">
        <w:rPr>
          <w:rFonts w:ascii="Book Antiqua" w:eastAsia="標楷體" w:hAnsi="Book Antiqua"/>
          <w:color w:val="000000"/>
          <w:sz w:val="26"/>
          <w:szCs w:val="26"/>
        </w:rPr>
        <w:t>資優教育相關宣導</w:t>
      </w:r>
      <w:r w:rsidRPr="005975C3">
        <w:rPr>
          <w:rFonts w:ascii="Book Antiqua" w:eastAsia="標楷體" w:hAnsi="Book Antiqua" w:hint="eastAsia"/>
          <w:color w:val="000000"/>
          <w:sz w:val="26"/>
          <w:szCs w:val="26"/>
        </w:rPr>
        <w:t>或知能研習</w:t>
      </w:r>
      <w:r w:rsidRPr="005975C3">
        <w:rPr>
          <w:rFonts w:ascii="Book Antiqua" w:eastAsia="標楷體" w:hAnsi="Book Antiqua"/>
          <w:color w:val="000000"/>
          <w:sz w:val="26"/>
          <w:szCs w:val="26"/>
        </w:rPr>
        <w:t>。</w:t>
      </w:r>
    </w:p>
    <w:p w:rsidR="000101DC" w:rsidRPr="005975C3" w:rsidRDefault="000101DC" w:rsidP="000101DC">
      <w:pPr>
        <w:snapToGrid w:val="0"/>
        <w:spacing w:afterLines="50" w:after="180" w:line="240" w:lineRule="atLeast"/>
        <w:ind w:leftChars="232" w:left="817" w:hangingChars="100" w:hanging="260"/>
        <w:jc w:val="both"/>
        <w:rPr>
          <w:rFonts w:ascii="Book Antiqua" w:eastAsia="標楷體" w:hAnsi="Book Antiqua"/>
          <w:color w:val="000000"/>
          <w:sz w:val="26"/>
          <w:szCs w:val="26"/>
        </w:rPr>
      </w:pPr>
      <w:r w:rsidRPr="005975C3">
        <w:rPr>
          <w:rFonts w:ascii="Book Antiqua" w:eastAsia="標楷體" w:hAnsi="Book Antiqua" w:hint="eastAsia"/>
          <w:color w:val="000000"/>
          <w:sz w:val="26"/>
          <w:szCs w:val="26"/>
        </w:rPr>
        <w:t>2.</w:t>
      </w:r>
      <w:r w:rsidRPr="005975C3">
        <w:rPr>
          <w:rFonts w:ascii="Book Antiqua" w:eastAsia="標楷體" w:hAnsi="Book Antiqua"/>
          <w:color w:val="000000"/>
          <w:sz w:val="26"/>
          <w:szCs w:val="26"/>
        </w:rPr>
        <w:t>諮詢座談：針對</w:t>
      </w:r>
      <w:r w:rsidRPr="005975C3">
        <w:rPr>
          <w:rFonts w:ascii="Book Antiqua" w:eastAsia="標楷體" w:hAnsi="Book Antiqua" w:hint="eastAsia"/>
          <w:color w:val="000000"/>
          <w:sz w:val="26"/>
          <w:szCs w:val="26"/>
        </w:rPr>
        <w:t>資優</w:t>
      </w:r>
      <w:r w:rsidRPr="005975C3">
        <w:rPr>
          <w:rFonts w:ascii="Book Antiqua" w:eastAsia="標楷體" w:hAnsi="Book Antiqua"/>
          <w:color w:val="000000"/>
          <w:sz w:val="26"/>
          <w:szCs w:val="26"/>
        </w:rPr>
        <w:t>學生學習及輔導</w:t>
      </w:r>
      <w:r w:rsidRPr="005975C3">
        <w:rPr>
          <w:rFonts w:ascii="Book Antiqua" w:eastAsia="標楷體" w:hAnsi="Book Antiqua" w:hint="eastAsia"/>
          <w:color w:val="000000"/>
          <w:sz w:val="26"/>
          <w:szCs w:val="26"/>
        </w:rPr>
        <w:t>議</w:t>
      </w:r>
      <w:r w:rsidRPr="005975C3">
        <w:rPr>
          <w:rFonts w:ascii="Book Antiqua" w:eastAsia="標楷體" w:hAnsi="Book Antiqua"/>
          <w:color w:val="000000"/>
          <w:sz w:val="26"/>
          <w:szCs w:val="26"/>
        </w:rPr>
        <w:t>題，辦理教師、家長座談會，或邀請專家學者到校</w:t>
      </w:r>
      <w:r w:rsidRPr="005975C3">
        <w:rPr>
          <w:rFonts w:ascii="Book Antiqua" w:eastAsia="標楷體" w:hAnsi="Book Antiqua" w:hint="eastAsia"/>
          <w:color w:val="000000"/>
          <w:sz w:val="26"/>
          <w:szCs w:val="26"/>
        </w:rPr>
        <w:t>提供</w:t>
      </w:r>
      <w:r w:rsidRPr="005975C3">
        <w:rPr>
          <w:rFonts w:ascii="Book Antiqua" w:eastAsia="標楷體" w:hAnsi="Book Antiqua"/>
          <w:color w:val="000000"/>
          <w:sz w:val="26"/>
          <w:szCs w:val="26"/>
        </w:rPr>
        <w:t>諮詢。</w:t>
      </w:r>
    </w:p>
    <w:p w:rsidR="000101DC" w:rsidRDefault="000101DC" w:rsidP="000101DC">
      <w:pPr>
        <w:snapToGrid w:val="0"/>
        <w:spacing w:afterLines="50" w:after="180" w:line="240" w:lineRule="atLeast"/>
        <w:ind w:leftChars="232" w:left="817" w:hangingChars="100" w:hanging="260"/>
        <w:jc w:val="both"/>
        <w:rPr>
          <w:rFonts w:ascii="Book Antiqua" w:eastAsia="標楷體" w:hAnsi="Book Antiqua"/>
          <w:color w:val="000000"/>
          <w:sz w:val="26"/>
          <w:szCs w:val="26"/>
        </w:rPr>
      </w:pPr>
      <w:r w:rsidRPr="005975C3">
        <w:rPr>
          <w:rFonts w:ascii="Book Antiqua" w:eastAsia="標楷體" w:hAnsi="Book Antiqua" w:hint="eastAsia"/>
          <w:color w:val="000000"/>
          <w:sz w:val="26"/>
          <w:szCs w:val="26"/>
        </w:rPr>
        <w:t>3.</w:t>
      </w:r>
      <w:r w:rsidRPr="005975C3">
        <w:rPr>
          <w:rFonts w:ascii="Book Antiqua" w:eastAsia="標楷體" w:hAnsi="Book Antiqua" w:hint="eastAsia"/>
          <w:color w:val="000000"/>
          <w:sz w:val="26"/>
          <w:szCs w:val="26"/>
        </w:rPr>
        <w:t>提供學習資源：整合校內外相關學習資源，及家長與社區資源</w:t>
      </w:r>
      <w:proofErr w:type="gramStart"/>
      <w:r w:rsidRPr="005975C3">
        <w:rPr>
          <w:rFonts w:ascii="Book Antiqua" w:eastAsia="標楷體" w:hAnsi="Book Antiqua" w:hint="eastAsia"/>
          <w:color w:val="000000"/>
          <w:sz w:val="26"/>
          <w:szCs w:val="26"/>
        </w:rPr>
        <w:t>（</w:t>
      </w:r>
      <w:proofErr w:type="gramEnd"/>
      <w:r w:rsidRPr="005975C3">
        <w:rPr>
          <w:rFonts w:ascii="Book Antiqua" w:eastAsia="標楷體" w:hAnsi="Book Antiqua" w:hint="eastAsia"/>
          <w:color w:val="000000"/>
          <w:sz w:val="26"/>
          <w:szCs w:val="26"/>
        </w:rPr>
        <w:t>如：</w:t>
      </w:r>
      <w:r>
        <w:rPr>
          <w:rFonts w:ascii="Book Antiqua" w:eastAsia="標楷體" w:hAnsi="Book Antiqua" w:hint="eastAsia"/>
          <w:color w:val="000000"/>
          <w:sz w:val="26"/>
          <w:szCs w:val="26"/>
        </w:rPr>
        <w:t>圖書館資源、</w:t>
      </w:r>
      <w:r w:rsidRPr="005975C3">
        <w:rPr>
          <w:rFonts w:ascii="Book Antiqua" w:eastAsia="標楷體" w:hAnsi="Book Antiqua" w:hint="eastAsia"/>
          <w:color w:val="000000"/>
          <w:sz w:val="26"/>
          <w:szCs w:val="26"/>
        </w:rPr>
        <w:t>人力、機構與經費資源等</w:t>
      </w:r>
      <w:proofErr w:type="gramStart"/>
      <w:r w:rsidRPr="005975C3">
        <w:rPr>
          <w:rFonts w:ascii="Book Antiqua" w:eastAsia="標楷體" w:hAnsi="Book Antiqua" w:hint="eastAsia"/>
          <w:color w:val="000000"/>
          <w:sz w:val="26"/>
          <w:szCs w:val="26"/>
        </w:rPr>
        <w:t>）</w:t>
      </w:r>
      <w:proofErr w:type="gramEnd"/>
      <w:r w:rsidRPr="005975C3">
        <w:rPr>
          <w:rFonts w:ascii="Book Antiqua" w:eastAsia="標楷體" w:hAnsi="Book Antiqua" w:hint="eastAsia"/>
          <w:color w:val="000000"/>
          <w:sz w:val="26"/>
          <w:szCs w:val="26"/>
        </w:rPr>
        <w:t>，提供學生多元資訊或機會</w:t>
      </w:r>
      <w:r>
        <w:rPr>
          <w:rFonts w:ascii="Book Antiqua" w:eastAsia="標楷體" w:hAnsi="Book Antiqua" w:hint="eastAsia"/>
          <w:color w:val="000000"/>
          <w:sz w:val="26"/>
          <w:szCs w:val="26"/>
        </w:rPr>
        <w:t>。</w:t>
      </w:r>
    </w:p>
    <w:p w:rsidR="00C55DCC" w:rsidRPr="007D0A41" w:rsidRDefault="00C55DCC" w:rsidP="007D0A41">
      <w:pPr>
        <w:pStyle w:val="Default"/>
        <w:rPr>
          <w:sz w:val="28"/>
          <w:szCs w:val="28"/>
        </w:rPr>
      </w:pPr>
      <w:proofErr w:type="gramStart"/>
      <w:r w:rsidRPr="007D0A41">
        <w:rPr>
          <w:sz w:val="28"/>
          <w:szCs w:val="28"/>
        </w:rPr>
        <w:t>柒</w:t>
      </w:r>
      <w:proofErr w:type="gramEnd"/>
      <w:r w:rsidRPr="007D0A41">
        <w:rPr>
          <w:sz w:val="28"/>
          <w:szCs w:val="28"/>
        </w:rPr>
        <w:t xml:space="preserve">、 實施期程與預期效益 </w:t>
      </w:r>
    </w:p>
    <w:p w:rsidR="00C55DCC" w:rsidRDefault="00C55DCC" w:rsidP="00C55DCC">
      <w:pPr>
        <w:pStyle w:val="Default"/>
        <w:rPr>
          <w:rFonts w:cstheme="minorBidi"/>
          <w:color w:val="auto"/>
          <w:sz w:val="26"/>
          <w:szCs w:val="26"/>
        </w:rPr>
      </w:pPr>
      <w:r>
        <w:rPr>
          <w:rFonts w:cstheme="minorBidi"/>
          <w:color w:val="auto"/>
          <w:sz w:val="26"/>
          <w:szCs w:val="26"/>
        </w:rPr>
        <w:t xml:space="preserve">一、近程目標：101學年度~102學年度 </w:t>
      </w:r>
    </w:p>
    <w:p w:rsidR="00C55DCC" w:rsidRDefault="00C55DCC" w:rsidP="00C55DCC">
      <w:pPr>
        <w:pStyle w:val="Default"/>
        <w:rPr>
          <w:rFonts w:cstheme="minorBidi"/>
          <w:color w:val="auto"/>
          <w:sz w:val="26"/>
          <w:szCs w:val="26"/>
        </w:rPr>
      </w:pPr>
      <w:r>
        <w:rPr>
          <w:rFonts w:cstheme="minorBidi"/>
          <w:color w:val="auto"/>
          <w:sz w:val="26"/>
          <w:szCs w:val="26"/>
        </w:rPr>
        <w:t>(</w:t>
      </w:r>
      <w:proofErr w:type="gramStart"/>
      <w:r>
        <w:rPr>
          <w:rFonts w:cstheme="minorBidi"/>
          <w:color w:val="auto"/>
          <w:sz w:val="26"/>
          <w:szCs w:val="26"/>
        </w:rPr>
        <w:t>一</w:t>
      </w:r>
      <w:proofErr w:type="gramEnd"/>
      <w:r>
        <w:rPr>
          <w:rFonts w:cstheme="minorBidi"/>
          <w:color w:val="auto"/>
          <w:sz w:val="26"/>
          <w:szCs w:val="26"/>
        </w:rPr>
        <w:t xml:space="preserve">)提供課程單元學習評量表，了解學生學習的狀況，檢核教學的成效 </w:t>
      </w:r>
    </w:p>
    <w:p w:rsidR="00301588" w:rsidRDefault="00C55DCC" w:rsidP="00301588">
      <w:pPr>
        <w:pStyle w:val="Default"/>
        <w:ind w:left="520" w:hangingChars="200" w:hanging="520"/>
        <w:rPr>
          <w:rFonts w:cstheme="minorBidi" w:hint="eastAsia"/>
          <w:color w:val="auto"/>
          <w:sz w:val="26"/>
          <w:szCs w:val="26"/>
        </w:rPr>
      </w:pPr>
      <w:r>
        <w:rPr>
          <w:rFonts w:cstheme="minorBidi"/>
          <w:color w:val="auto"/>
          <w:sz w:val="26"/>
          <w:szCs w:val="26"/>
        </w:rPr>
        <w:t xml:space="preserve">(二)強化資優新生試探與觀察課程，更明確鑑定學生能力，並依學生個別差異分組教學。 </w:t>
      </w:r>
    </w:p>
    <w:p w:rsidR="00C55DCC" w:rsidRDefault="00C55DCC" w:rsidP="00301588">
      <w:pPr>
        <w:pStyle w:val="Default"/>
        <w:rPr>
          <w:rFonts w:cstheme="minorBidi"/>
          <w:color w:val="auto"/>
          <w:sz w:val="26"/>
          <w:szCs w:val="26"/>
        </w:rPr>
      </w:pPr>
      <w:r>
        <w:rPr>
          <w:rFonts w:cstheme="minorBidi"/>
          <w:color w:val="auto"/>
          <w:sz w:val="26"/>
          <w:szCs w:val="26"/>
        </w:rPr>
        <w:t>(</w:t>
      </w:r>
      <w:r w:rsidR="00301588">
        <w:rPr>
          <w:rFonts w:cstheme="minorBidi" w:hint="eastAsia"/>
          <w:color w:val="auto"/>
          <w:sz w:val="26"/>
          <w:szCs w:val="26"/>
        </w:rPr>
        <w:t>三</w:t>
      </w:r>
      <w:r>
        <w:rPr>
          <w:rFonts w:cstheme="minorBidi"/>
          <w:color w:val="auto"/>
          <w:sz w:val="26"/>
          <w:szCs w:val="26"/>
        </w:rPr>
        <w:t xml:space="preserve">)協助學生建立學習檔案，呈現多元學習的能力。 </w:t>
      </w:r>
    </w:p>
    <w:p w:rsidR="00C55DCC" w:rsidRDefault="00C55DCC" w:rsidP="00C55DCC">
      <w:pPr>
        <w:pStyle w:val="Default"/>
        <w:rPr>
          <w:rFonts w:cstheme="minorBidi"/>
          <w:color w:val="auto"/>
          <w:sz w:val="26"/>
          <w:szCs w:val="26"/>
        </w:rPr>
      </w:pPr>
      <w:r>
        <w:rPr>
          <w:rFonts w:cstheme="minorBidi"/>
          <w:color w:val="auto"/>
          <w:sz w:val="26"/>
          <w:szCs w:val="26"/>
        </w:rPr>
        <w:t>(</w:t>
      </w:r>
      <w:r w:rsidR="00301588">
        <w:rPr>
          <w:rFonts w:cstheme="minorBidi" w:hint="eastAsia"/>
          <w:color w:val="auto"/>
          <w:sz w:val="26"/>
          <w:szCs w:val="26"/>
        </w:rPr>
        <w:t>四</w:t>
      </w:r>
      <w:r>
        <w:rPr>
          <w:rFonts w:cstheme="minorBidi"/>
          <w:color w:val="auto"/>
          <w:sz w:val="26"/>
          <w:szCs w:val="26"/>
        </w:rPr>
        <w:t>)協助建置教師教學檔案，整理</w:t>
      </w:r>
      <w:proofErr w:type="gramStart"/>
      <w:r w:rsidR="00301588">
        <w:rPr>
          <w:rFonts w:cstheme="minorBidi" w:hint="eastAsia"/>
          <w:color w:val="auto"/>
          <w:sz w:val="26"/>
          <w:szCs w:val="26"/>
        </w:rPr>
        <w:t>校本</w:t>
      </w:r>
      <w:r>
        <w:rPr>
          <w:rFonts w:cstheme="minorBidi"/>
          <w:color w:val="auto"/>
          <w:sz w:val="26"/>
          <w:szCs w:val="26"/>
        </w:rPr>
        <w:t>資優</w:t>
      </w:r>
      <w:proofErr w:type="gramEnd"/>
      <w:r>
        <w:rPr>
          <w:rFonts w:cstheme="minorBidi"/>
          <w:color w:val="auto"/>
          <w:sz w:val="26"/>
          <w:szCs w:val="26"/>
        </w:rPr>
        <w:t xml:space="preserve">教學教材。 </w:t>
      </w:r>
    </w:p>
    <w:p w:rsidR="00C55DCC" w:rsidRDefault="00C55DCC" w:rsidP="00C55DCC">
      <w:pPr>
        <w:pStyle w:val="Default"/>
        <w:rPr>
          <w:rFonts w:cstheme="minorBidi"/>
          <w:color w:val="auto"/>
          <w:sz w:val="26"/>
          <w:szCs w:val="26"/>
        </w:rPr>
      </w:pPr>
      <w:r>
        <w:rPr>
          <w:rFonts w:cstheme="minorBidi"/>
          <w:color w:val="auto"/>
          <w:sz w:val="26"/>
          <w:szCs w:val="26"/>
        </w:rPr>
        <w:t>(</w:t>
      </w:r>
      <w:r w:rsidR="00301588">
        <w:rPr>
          <w:rFonts w:cstheme="minorBidi" w:hint="eastAsia"/>
          <w:color w:val="auto"/>
          <w:sz w:val="26"/>
          <w:szCs w:val="26"/>
        </w:rPr>
        <w:t>五</w:t>
      </w:r>
      <w:r>
        <w:rPr>
          <w:rFonts w:cstheme="minorBidi"/>
          <w:color w:val="auto"/>
          <w:sz w:val="26"/>
          <w:szCs w:val="26"/>
        </w:rPr>
        <w:t>)鼓勵</w:t>
      </w:r>
      <w:r w:rsidR="00301588">
        <w:rPr>
          <w:rFonts w:cstheme="minorBidi" w:hint="eastAsia"/>
          <w:color w:val="auto"/>
          <w:sz w:val="26"/>
          <w:szCs w:val="26"/>
        </w:rPr>
        <w:t>校內</w:t>
      </w:r>
      <w:r>
        <w:rPr>
          <w:rFonts w:cstheme="minorBidi"/>
          <w:color w:val="auto"/>
          <w:sz w:val="26"/>
          <w:szCs w:val="26"/>
        </w:rPr>
        <w:t>教師參加</w:t>
      </w:r>
      <w:r w:rsidR="00301588">
        <w:rPr>
          <w:rFonts w:cstheme="minorBidi" w:hint="eastAsia"/>
          <w:color w:val="auto"/>
          <w:sz w:val="26"/>
          <w:szCs w:val="26"/>
        </w:rPr>
        <w:t>資優</w:t>
      </w:r>
      <w:r>
        <w:rPr>
          <w:rFonts w:cstheme="minorBidi"/>
          <w:color w:val="auto"/>
          <w:sz w:val="26"/>
          <w:szCs w:val="26"/>
        </w:rPr>
        <w:t xml:space="preserve">研習，培養資優教學專業素養和能力。 </w:t>
      </w:r>
    </w:p>
    <w:p w:rsidR="00C55DCC" w:rsidRDefault="00C55DCC" w:rsidP="00EF0E37">
      <w:pPr>
        <w:pStyle w:val="Default"/>
        <w:ind w:left="520" w:hangingChars="200" w:hanging="520"/>
        <w:rPr>
          <w:rFonts w:cstheme="minorBidi"/>
          <w:color w:val="auto"/>
          <w:sz w:val="26"/>
          <w:szCs w:val="26"/>
        </w:rPr>
      </w:pPr>
      <w:r>
        <w:rPr>
          <w:rFonts w:cstheme="minorBidi"/>
          <w:color w:val="auto"/>
          <w:sz w:val="26"/>
          <w:szCs w:val="26"/>
        </w:rPr>
        <w:t>(</w:t>
      </w:r>
      <w:r w:rsidR="00301588">
        <w:rPr>
          <w:rFonts w:cstheme="minorBidi" w:hint="eastAsia"/>
          <w:color w:val="auto"/>
          <w:sz w:val="26"/>
          <w:szCs w:val="26"/>
        </w:rPr>
        <w:t>六</w:t>
      </w:r>
      <w:r>
        <w:rPr>
          <w:rFonts w:cstheme="minorBidi"/>
          <w:color w:val="auto"/>
          <w:sz w:val="26"/>
          <w:szCs w:val="26"/>
        </w:rPr>
        <w:t xml:space="preserve">)與家庭密切聯繫，舉辦親職教育講座、親職座談、教學參觀等，增加家長的親職教養智能。 </w:t>
      </w:r>
    </w:p>
    <w:p w:rsidR="00C55DCC" w:rsidRDefault="00C55DCC" w:rsidP="00EF0E37">
      <w:pPr>
        <w:pStyle w:val="Default"/>
        <w:ind w:left="520" w:hangingChars="200" w:hanging="520"/>
        <w:rPr>
          <w:rFonts w:cstheme="minorBidi"/>
          <w:color w:val="auto"/>
          <w:sz w:val="26"/>
          <w:szCs w:val="26"/>
        </w:rPr>
      </w:pPr>
      <w:r>
        <w:rPr>
          <w:rFonts w:cstheme="minorBidi"/>
          <w:color w:val="auto"/>
          <w:sz w:val="26"/>
          <w:szCs w:val="26"/>
        </w:rPr>
        <w:t>(</w:t>
      </w:r>
      <w:r w:rsidR="00301588">
        <w:rPr>
          <w:rFonts w:cstheme="minorBidi" w:hint="eastAsia"/>
          <w:color w:val="auto"/>
          <w:sz w:val="26"/>
          <w:szCs w:val="26"/>
        </w:rPr>
        <w:t>七</w:t>
      </w:r>
      <w:r>
        <w:rPr>
          <w:rFonts w:cstheme="minorBidi"/>
          <w:color w:val="auto"/>
          <w:sz w:val="26"/>
          <w:szCs w:val="26"/>
        </w:rPr>
        <w:t>)依據學生的</w:t>
      </w:r>
      <w:r w:rsidR="00301588">
        <w:rPr>
          <w:rFonts w:cstheme="minorBidi" w:hint="eastAsia"/>
          <w:color w:val="auto"/>
          <w:sz w:val="26"/>
          <w:szCs w:val="26"/>
        </w:rPr>
        <w:t>學習</w:t>
      </w:r>
      <w:r>
        <w:rPr>
          <w:rFonts w:cstheme="minorBidi"/>
          <w:color w:val="auto"/>
          <w:sz w:val="26"/>
          <w:szCs w:val="26"/>
        </w:rPr>
        <w:t xml:space="preserve">需求及教學目標進行多元化的評量。 </w:t>
      </w:r>
    </w:p>
    <w:p w:rsidR="00C55DCC" w:rsidRDefault="00C55DCC" w:rsidP="00C55DCC">
      <w:pPr>
        <w:pStyle w:val="Default"/>
        <w:rPr>
          <w:rFonts w:cstheme="minorBidi"/>
          <w:color w:val="auto"/>
          <w:sz w:val="26"/>
          <w:szCs w:val="26"/>
        </w:rPr>
      </w:pPr>
      <w:r>
        <w:rPr>
          <w:rFonts w:cstheme="minorBidi"/>
          <w:color w:val="auto"/>
          <w:sz w:val="26"/>
          <w:szCs w:val="26"/>
        </w:rPr>
        <w:t xml:space="preserve">二、中程目標：102學年度~103學年度 </w:t>
      </w:r>
    </w:p>
    <w:p w:rsidR="00C55DCC" w:rsidRDefault="00C55DCC" w:rsidP="00C55DCC">
      <w:pPr>
        <w:pStyle w:val="Default"/>
        <w:rPr>
          <w:rFonts w:cstheme="minorBidi"/>
          <w:color w:val="auto"/>
          <w:sz w:val="26"/>
          <w:szCs w:val="26"/>
        </w:rPr>
      </w:pPr>
      <w:r>
        <w:rPr>
          <w:rFonts w:cstheme="minorBidi"/>
          <w:color w:val="auto"/>
          <w:sz w:val="26"/>
          <w:szCs w:val="26"/>
        </w:rPr>
        <w:t>(</w:t>
      </w:r>
      <w:proofErr w:type="gramStart"/>
      <w:r>
        <w:rPr>
          <w:rFonts w:cstheme="minorBidi"/>
          <w:color w:val="auto"/>
          <w:sz w:val="26"/>
          <w:szCs w:val="26"/>
        </w:rPr>
        <w:t>一</w:t>
      </w:r>
      <w:proofErr w:type="gramEnd"/>
      <w:r>
        <w:rPr>
          <w:rFonts w:cstheme="minorBidi"/>
          <w:color w:val="auto"/>
          <w:sz w:val="26"/>
          <w:szCs w:val="26"/>
        </w:rPr>
        <w:t xml:space="preserve">)鼓勵孩子參加各項資優競賽，如創意科學競賽、國際青少年領袖營、奧林匹亞數 </w:t>
      </w:r>
    </w:p>
    <w:p w:rsidR="00C55DCC" w:rsidRDefault="00C55DCC" w:rsidP="008B64DF">
      <w:pPr>
        <w:pStyle w:val="Default"/>
        <w:ind w:firstLineChars="200" w:firstLine="520"/>
        <w:rPr>
          <w:rFonts w:cstheme="minorBidi"/>
          <w:color w:val="auto"/>
          <w:sz w:val="26"/>
          <w:szCs w:val="26"/>
        </w:rPr>
      </w:pPr>
      <w:r>
        <w:rPr>
          <w:rFonts w:cstheme="minorBidi"/>
          <w:color w:val="auto"/>
          <w:sz w:val="26"/>
          <w:szCs w:val="26"/>
        </w:rPr>
        <w:t xml:space="preserve">學競賽等。 </w:t>
      </w:r>
    </w:p>
    <w:p w:rsidR="00C55DCC" w:rsidRDefault="00C55DCC" w:rsidP="00C55DCC">
      <w:pPr>
        <w:pStyle w:val="Default"/>
        <w:rPr>
          <w:rFonts w:cstheme="minorBidi"/>
          <w:color w:val="auto"/>
          <w:sz w:val="26"/>
          <w:szCs w:val="26"/>
        </w:rPr>
      </w:pPr>
      <w:r>
        <w:rPr>
          <w:rFonts w:cstheme="minorBidi"/>
          <w:color w:val="auto"/>
          <w:sz w:val="26"/>
          <w:szCs w:val="26"/>
        </w:rPr>
        <w:t>(二)</w:t>
      </w:r>
      <w:r w:rsidR="00301588">
        <w:rPr>
          <w:rFonts w:cstheme="minorBidi" w:hint="eastAsia"/>
          <w:color w:val="auto"/>
          <w:sz w:val="26"/>
          <w:szCs w:val="26"/>
        </w:rPr>
        <w:t>擬定</w:t>
      </w:r>
      <w:r>
        <w:rPr>
          <w:rFonts w:cstheme="minorBidi"/>
          <w:color w:val="auto"/>
          <w:sz w:val="26"/>
          <w:szCs w:val="26"/>
        </w:rPr>
        <w:t xml:space="preserve">學生IGP檔案，強化鑑定和教學安置的關係和策略。 </w:t>
      </w:r>
    </w:p>
    <w:p w:rsidR="00C55DCC" w:rsidRDefault="00C55DCC" w:rsidP="00C55DCC">
      <w:pPr>
        <w:pStyle w:val="Default"/>
        <w:rPr>
          <w:rFonts w:cstheme="minorBidi"/>
          <w:color w:val="auto"/>
          <w:sz w:val="26"/>
          <w:szCs w:val="26"/>
        </w:rPr>
      </w:pPr>
      <w:r>
        <w:rPr>
          <w:rFonts w:cstheme="minorBidi"/>
          <w:color w:val="auto"/>
          <w:sz w:val="26"/>
          <w:szCs w:val="26"/>
        </w:rPr>
        <w:t xml:space="preserve">(三)延聘優秀專業學者蒞校指導，提供更豐富多元的學習資源。 </w:t>
      </w:r>
    </w:p>
    <w:p w:rsidR="008B64DF" w:rsidRDefault="00C55DCC" w:rsidP="008B64DF">
      <w:pPr>
        <w:pStyle w:val="Default"/>
        <w:rPr>
          <w:rFonts w:cstheme="minorBidi"/>
          <w:color w:val="auto"/>
          <w:sz w:val="26"/>
          <w:szCs w:val="26"/>
        </w:rPr>
      </w:pPr>
      <w:r>
        <w:rPr>
          <w:rFonts w:cstheme="minorBidi"/>
          <w:color w:val="auto"/>
          <w:sz w:val="26"/>
          <w:szCs w:val="26"/>
        </w:rPr>
        <w:t>(四)強化</w:t>
      </w:r>
      <w:r w:rsidR="00301588">
        <w:rPr>
          <w:rFonts w:cstheme="minorBidi" w:hint="eastAsia"/>
          <w:color w:val="auto"/>
          <w:sz w:val="26"/>
          <w:szCs w:val="26"/>
        </w:rPr>
        <w:t>本校</w:t>
      </w:r>
      <w:proofErr w:type="gramStart"/>
      <w:r w:rsidR="00301588">
        <w:rPr>
          <w:rFonts w:cstheme="minorBidi" w:hint="eastAsia"/>
          <w:color w:val="auto"/>
          <w:sz w:val="26"/>
          <w:szCs w:val="26"/>
        </w:rPr>
        <w:t>校本</w:t>
      </w:r>
      <w:r>
        <w:rPr>
          <w:rFonts w:cstheme="minorBidi"/>
          <w:color w:val="auto"/>
          <w:sz w:val="26"/>
          <w:szCs w:val="26"/>
        </w:rPr>
        <w:t>資</w:t>
      </w:r>
      <w:proofErr w:type="gramEnd"/>
      <w:r>
        <w:rPr>
          <w:rFonts w:cstheme="minorBidi"/>
          <w:color w:val="auto"/>
          <w:sz w:val="26"/>
          <w:szCs w:val="26"/>
        </w:rPr>
        <w:t xml:space="preserve">優人力資源庫，累積資優學習資源及管道 </w:t>
      </w:r>
    </w:p>
    <w:p w:rsidR="00C55DCC" w:rsidRDefault="00C55DCC" w:rsidP="008B64DF">
      <w:pPr>
        <w:pStyle w:val="Default"/>
        <w:rPr>
          <w:rFonts w:cstheme="minorBidi"/>
          <w:color w:val="auto"/>
          <w:sz w:val="26"/>
          <w:szCs w:val="26"/>
        </w:rPr>
      </w:pPr>
      <w:r>
        <w:rPr>
          <w:rFonts w:cstheme="minorBidi"/>
          <w:color w:val="auto"/>
          <w:sz w:val="26"/>
          <w:szCs w:val="26"/>
        </w:rPr>
        <w:t>(五)以學生個別能力差異來分組</w:t>
      </w:r>
      <w:r w:rsidR="00301588">
        <w:rPr>
          <w:rFonts w:cstheme="minorBidi" w:hint="eastAsia"/>
          <w:color w:val="auto"/>
          <w:sz w:val="26"/>
          <w:szCs w:val="26"/>
        </w:rPr>
        <w:t>教學，在班級鼓勵教師進行區分性教學</w:t>
      </w:r>
      <w:r>
        <w:rPr>
          <w:rFonts w:cstheme="minorBidi"/>
          <w:color w:val="auto"/>
          <w:sz w:val="26"/>
          <w:szCs w:val="26"/>
        </w:rPr>
        <w:t xml:space="preserve">。 </w:t>
      </w:r>
    </w:p>
    <w:p w:rsidR="00C55DCC" w:rsidRDefault="00C55DCC" w:rsidP="00C55DCC">
      <w:pPr>
        <w:pStyle w:val="Default"/>
        <w:rPr>
          <w:rFonts w:cstheme="minorBidi"/>
          <w:color w:val="auto"/>
          <w:sz w:val="26"/>
          <w:szCs w:val="26"/>
        </w:rPr>
      </w:pPr>
      <w:r>
        <w:rPr>
          <w:rFonts w:cstheme="minorBidi"/>
          <w:color w:val="auto"/>
          <w:sz w:val="26"/>
          <w:szCs w:val="26"/>
        </w:rPr>
        <w:t xml:space="preserve">(六)鼓勵資優班家長擔任義工，並擴大家長和社區資源運用。 </w:t>
      </w:r>
    </w:p>
    <w:p w:rsidR="00C55DCC" w:rsidRDefault="00C55DCC" w:rsidP="00C55DCC">
      <w:pPr>
        <w:pStyle w:val="Default"/>
        <w:rPr>
          <w:rFonts w:cstheme="minorBidi"/>
          <w:color w:val="auto"/>
          <w:sz w:val="26"/>
          <w:szCs w:val="26"/>
        </w:rPr>
      </w:pPr>
      <w:r>
        <w:rPr>
          <w:rFonts w:cstheme="minorBidi"/>
          <w:color w:val="auto"/>
          <w:sz w:val="26"/>
          <w:szCs w:val="26"/>
        </w:rPr>
        <w:t>(七)發展</w:t>
      </w:r>
      <w:proofErr w:type="gramStart"/>
      <w:r>
        <w:rPr>
          <w:rFonts w:cstheme="minorBidi"/>
          <w:color w:val="auto"/>
          <w:sz w:val="26"/>
          <w:szCs w:val="26"/>
        </w:rPr>
        <w:t>資優校本</w:t>
      </w:r>
      <w:proofErr w:type="gramEnd"/>
      <w:r>
        <w:rPr>
          <w:rFonts w:cstheme="minorBidi"/>
          <w:color w:val="auto"/>
          <w:sz w:val="26"/>
          <w:szCs w:val="26"/>
        </w:rPr>
        <w:t xml:space="preserve">方案，發展學校的資優教育特色 </w:t>
      </w:r>
    </w:p>
    <w:p w:rsidR="00C55DCC" w:rsidRDefault="00C55DCC" w:rsidP="00C55DCC">
      <w:pPr>
        <w:pStyle w:val="Default"/>
        <w:rPr>
          <w:rFonts w:cstheme="minorBidi"/>
          <w:color w:val="auto"/>
          <w:sz w:val="26"/>
          <w:szCs w:val="26"/>
        </w:rPr>
      </w:pPr>
      <w:r>
        <w:rPr>
          <w:rFonts w:cstheme="minorBidi"/>
          <w:color w:val="auto"/>
          <w:sz w:val="26"/>
          <w:szCs w:val="26"/>
        </w:rPr>
        <w:t xml:space="preserve">三、長程目標：103學年度~105學年度 </w:t>
      </w:r>
    </w:p>
    <w:p w:rsidR="00C55DCC" w:rsidRDefault="00C55DCC" w:rsidP="00C55DCC">
      <w:pPr>
        <w:pStyle w:val="Default"/>
        <w:rPr>
          <w:rFonts w:cstheme="minorBidi"/>
          <w:color w:val="auto"/>
          <w:sz w:val="26"/>
          <w:szCs w:val="26"/>
        </w:rPr>
      </w:pPr>
      <w:r>
        <w:rPr>
          <w:rFonts w:cstheme="minorBidi"/>
          <w:color w:val="auto"/>
          <w:sz w:val="26"/>
          <w:szCs w:val="26"/>
        </w:rPr>
        <w:t>(</w:t>
      </w:r>
      <w:proofErr w:type="gramStart"/>
      <w:r>
        <w:rPr>
          <w:rFonts w:cstheme="minorBidi"/>
          <w:color w:val="auto"/>
          <w:sz w:val="26"/>
          <w:szCs w:val="26"/>
        </w:rPr>
        <w:t>一</w:t>
      </w:r>
      <w:proofErr w:type="gramEnd"/>
      <w:r>
        <w:rPr>
          <w:rFonts w:cstheme="minorBidi"/>
          <w:color w:val="auto"/>
          <w:sz w:val="26"/>
          <w:szCs w:val="26"/>
        </w:rPr>
        <w:t>)持續</w:t>
      </w:r>
      <w:proofErr w:type="gramStart"/>
      <w:r>
        <w:rPr>
          <w:rFonts w:cstheme="minorBidi"/>
          <w:color w:val="auto"/>
          <w:sz w:val="26"/>
          <w:szCs w:val="26"/>
        </w:rPr>
        <w:t>規劃創思</w:t>
      </w:r>
      <w:proofErr w:type="gramEnd"/>
      <w:r>
        <w:rPr>
          <w:rFonts w:cstheme="minorBidi"/>
          <w:color w:val="auto"/>
          <w:sz w:val="26"/>
          <w:szCs w:val="26"/>
        </w:rPr>
        <w:t>、研究法、專書選讀、生涯規劃、壓力調適</w:t>
      </w:r>
      <w:r>
        <w:rPr>
          <w:rFonts w:cstheme="minorBidi"/>
          <w:color w:val="auto"/>
          <w:sz w:val="26"/>
          <w:szCs w:val="26"/>
        </w:rPr>
        <w:t>…</w:t>
      </w:r>
      <w:r>
        <w:rPr>
          <w:rFonts w:cstheme="minorBidi"/>
          <w:color w:val="auto"/>
          <w:sz w:val="26"/>
          <w:szCs w:val="26"/>
        </w:rPr>
        <w:t xml:space="preserve">等多元課程。 </w:t>
      </w:r>
    </w:p>
    <w:p w:rsidR="00C55DCC" w:rsidRDefault="00C55DCC" w:rsidP="00C55DCC">
      <w:pPr>
        <w:pStyle w:val="Default"/>
        <w:rPr>
          <w:rFonts w:cstheme="minorBidi"/>
          <w:color w:val="auto"/>
          <w:sz w:val="26"/>
          <w:szCs w:val="26"/>
        </w:rPr>
      </w:pPr>
      <w:r>
        <w:rPr>
          <w:rFonts w:cstheme="minorBidi"/>
          <w:color w:val="auto"/>
          <w:sz w:val="26"/>
          <w:szCs w:val="26"/>
        </w:rPr>
        <w:t>(二)</w:t>
      </w:r>
      <w:r w:rsidR="00301588">
        <w:rPr>
          <w:rFonts w:cstheme="minorBidi"/>
          <w:color w:val="auto"/>
          <w:sz w:val="26"/>
          <w:szCs w:val="26"/>
        </w:rPr>
        <w:t>持續逐年增設</w:t>
      </w:r>
      <w:r w:rsidR="00301588">
        <w:rPr>
          <w:rFonts w:cstheme="minorBidi" w:hint="eastAsia"/>
          <w:color w:val="auto"/>
          <w:sz w:val="26"/>
          <w:szCs w:val="26"/>
        </w:rPr>
        <w:t>學校圖書館</w:t>
      </w:r>
      <w:r w:rsidR="00301588">
        <w:rPr>
          <w:rFonts w:cstheme="minorBidi"/>
          <w:color w:val="auto"/>
          <w:sz w:val="26"/>
          <w:szCs w:val="26"/>
        </w:rPr>
        <w:t>資優</w:t>
      </w:r>
      <w:r w:rsidR="00301588">
        <w:rPr>
          <w:rFonts w:cstheme="minorBidi" w:hint="eastAsia"/>
          <w:color w:val="auto"/>
          <w:sz w:val="26"/>
          <w:szCs w:val="26"/>
        </w:rPr>
        <w:t>相關</w:t>
      </w:r>
      <w:r w:rsidR="00301588">
        <w:rPr>
          <w:rFonts w:cstheme="minorBidi"/>
          <w:color w:val="auto"/>
          <w:sz w:val="26"/>
          <w:szCs w:val="26"/>
        </w:rPr>
        <w:t>圖書，並讓學生與教師獲得充分資源。</w:t>
      </w:r>
    </w:p>
    <w:p w:rsidR="00C55DCC" w:rsidRDefault="00C55DCC" w:rsidP="00301588">
      <w:pPr>
        <w:pStyle w:val="Default"/>
        <w:ind w:left="520" w:hangingChars="200" w:hanging="520"/>
        <w:rPr>
          <w:rFonts w:cstheme="minorBidi"/>
          <w:color w:val="auto"/>
          <w:sz w:val="26"/>
          <w:szCs w:val="26"/>
        </w:rPr>
      </w:pPr>
      <w:r>
        <w:rPr>
          <w:rFonts w:cstheme="minorBidi"/>
          <w:color w:val="auto"/>
          <w:sz w:val="26"/>
          <w:szCs w:val="26"/>
        </w:rPr>
        <w:t>(三)</w:t>
      </w:r>
      <w:r w:rsidR="00301588">
        <w:rPr>
          <w:rFonts w:cstheme="minorBidi"/>
          <w:color w:val="auto"/>
          <w:sz w:val="26"/>
          <w:szCs w:val="26"/>
        </w:rPr>
        <w:t xml:space="preserve">培育資優生創造思考及獨立學習和研究的能力。 </w:t>
      </w:r>
      <w:r>
        <w:rPr>
          <w:rFonts w:cstheme="minorBidi"/>
          <w:color w:val="auto"/>
          <w:sz w:val="26"/>
          <w:szCs w:val="26"/>
        </w:rPr>
        <w:t xml:space="preserve"> </w:t>
      </w:r>
    </w:p>
    <w:p w:rsidR="00C55DCC" w:rsidRDefault="00C55DCC" w:rsidP="00C55DCC">
      <w:pPr>
        <w:pStyle w:val="Default"/>
        <w:rPr>
          <w:rFonts w:cstheme="minorBidi"/>
          <w:color w:val="auto"/>
          <w:sz w:val="26"/>
          <w:szCs w:val="26"/>
        </w:rPr>
      </w:pPr>
      <w:r>
        <w:rPr>
          <w:rFonts w:cstheme="minorBidi"/>
          <w:color w:val="auto"/>
          <w:sz w:val="26"/>
          <w:szCs w:val="26"/>
        </w:rPr>
        <w:t>(四)</w:t>
      </w:r>
      <w:r w:rsidR="00301588" w:rsidRPr="00301588">
        <w:rPr>
          <w:rFonts w:cstheme="minorBidi" w:hint="eastAsia"/>
          <w:color w:val="auto"/>
          <w:sz w:val="26"/>
          <w:szCs w:val="26"/>
        </w:rPr>
        <w:t>陶冶資優生品德、健全人格及良好的社會適應能力。</w:t>
      </w:r>
    </w:p>
    <w:p w:rsidR="00301588" w:rsidRPr="00301588" w:rsidRDefault="00301588" w:rsidP="00301588">
      <w:pPr>
        <w:pStyle w:val="Default"/>
        <w:rPr>
          <w:rFonts w:cstheme="minorBidi"/>
          <w:color w:val="auto"/>
          <w:sz w:val="26"/>
          <w:szCs w:val="26"/>
        </w:rPr>
      </w:pPr>
      <w:r>
        <w:rPr>
          <w:rFonts w:cstheme="minorBidi"/>
          <w:color w:val="auto"/>
          <w:sz w:val="26"/>
          <w:szCs w:val="26"/>
        </w:rPr>
        <w:t>(</w:t>
      </w:r>
      <w:r w:rsidRPr="00301588">
        <w:rPr>
          <w:rFonts w:cstheme="minorBidi" w:hint="eastAsia"/>
          <w:color w:val="auto"/>
          <w:sz w:val="26"/>
          <w:szCs w:val="26"/>
        </w:rPr>
        <w:t>五</w:t>
      </w:r>
      <w:r>
        <w:rPr>
          <w:rFonts w:cstheme="minorBidi"/>
          <w:color w:val="auto"/>
          <w:sz w:val="26"/>
          <w:szCs w:val="26"/>
        </w:rPr>
        <w:t>)</w:t>
      </w:r>
      <w:r w:rsidRPr="00301588">
        <w:rPr>
          <w:rFonts w:cstheme="minorBidi" w:hint="eastAsia"/>
          <w:color w:val="auto"/>
          <w:sz w:val="26"/>
          <w:szCs w:val="26"/>
        </w:rPr>
        <w:t>實現「培養健康、卓越、生活藝術家的未來公民」的學生願景。</w:t>
      </w:r>
    </w:p>
    <w:p w:rsidR="00301588" w:rsidRPr="00301588" w:rsidRDefault="00301588" w:rsidP="00301588">
      <w:pPr>
        <w:autoSpaceDE w:val="0"/>
        <w:autoSpaceDN w:val="0"/>
        <w:adjustRightInd w:val="0"/>
        <w:rPr>
          <w:rFonts w:ascii="標楷體" w:eastAsia="標楷體" w:cs="標楷體"/>
          <w:color w:val="000000"/>
          <w:kern w:val="0"/>
          <w:sz w:val="26"/>
          <w:szCs w:val="26"/>
        </w:rPr>
      </w:pPr>
      <w:r>
        <w:rPr>
          <w:rFonts w:ascii="標楷體" w:eastAsia="標楷體" w:cs="標楷體" w:hint="eastAsia"/>
          <w:color w:val="000000"/>
          <w:kern w:val="0"/>
          <w:sz w:val="28"/>
          <w:szCs w:val="28"/>
        </w:rPr>
        <w:t>捌</w:t>
      </w:r>
      <w:r w:rsidRPr="00301588">
        <w:rPr>
          <w:rFonts w:ascii="標楷體" w:eastAsia="標楷體" w:cs="標楷體" w:hint="eastAsia"/>
          <w:color w:val="000000"/>
          <w:kern w:val="0"/>
          <w:sz w:val="28"/>
          <w:szCs w:val="28"/>
        </w:rPr>
        <w:t>、</w:t>
      </w:r>
      <w:r w:rsidRPr="00301588">
        <w:rPr>
          <w:rFonts w:ascii="標楷體" w:eastAsia="標楷體" w:cs="標楷體"/>
          <w:color w:val="000000"/>
          <w:kern w:val="0"/>
          <w:sz w:val="28"/>
          <w:szCs w:val="28"/>
        </w:rPr>
        <w:t xml:space="preserve"> </w:t>
      </w:r>
      <w:r w:rsidRPr="00301588">
        <w:rPr>
          <w:rFonts w:ascii="標楷體" w:eastAsia="標楷體" w:cs="標楷體" w:hint="eastAsia"/>
          <w:color w:val="000000"/>
          <w:kern w:val="0"/>
          <w:sz w:val="26"/>
          <w:szCs w:val="26"/>
        </w:rPr>
        <w:t>本計劃簽陳校長核定，經</w:t>
      </w:r>
      <w:proofErr w:type="gramStart"/>
      <w:r w:rsidRPr="00301588">
        <w:rPr>
          <w:rFonts w:ascii="標楷體" w:eastAsia="標楷體" w:cs="標楷體" w:hint="eastAsia"/>
          <w:color w:val="000000"/>
          <w:kern w:val="0"/>
          <w:sz w:val="26"/>
          <w:szCs w:val="26"/>
        </w:rPr>
        <w:t>特推會</w:t>
      </w:r>
      <w:proofErr w:type="gramEnd"/>
      <w:r w:rsidRPr="00301588">
        <w:rPr>
          <w:rFonts w:ascii="標楷體" w:eastAsia="標楷體" w:cs="標楷體" w:hint="eastAsia"/>
          <w:color w:val="000000"/>
          <w:kern w:val="0"/>
          <w:sz w:val="26"/>
          <w:szCs w:val="26"/>
        </w:rPr>
        <w:t>審核後實施，修訂時亦同。</w:t>
      </w:r>
    </w:p>
    <w:p w:rsidR="00C808DE" w:rsidRPr="00301588" w:rsidRDefault="00C808DE" w:rsidP="00301588"/>
    <w:sectPr w:rsidR="00C808DE" w:rsidRPr="00301588" w:rsidSect="00C55DC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658" w:rsidRDefault="00073658" w:rsidP="00EF0E37">
      <w:r>
        <w:separator/>
      </w:r>
    </w:p>
  </w:endnote>
  <w:endnote w:type="continuationSeparator" w:id="0">
    <w:p w:rsidR="00073658" w:rsidRDefault="00073658" w:rsidP="00EF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658" w:rsidRDefault="00073658" w:rsidP="00EF0E37">
      <w:r>
        <w:separator/>
      </w:r>
    </w:p>
  </w:footnote>
  <w:footnote w:type="continuationSeparator" w:id="0">
    <w:p w:rsidR="00073658" w:rsidRDefault="00073658" w:rsidP="00EF0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017"/>
    <w:rsid w:val="000101DC"/>
    <w:rsid w:val="00073658"/>
    <w:rsid w:val="00191017"/>
    <w:rsid w:val="002F3E7D"/>
    <w:rsid w:val="00301588"/>
    <w:rsid w:val="007D0A41"/>
    <w:rsid w:val="008B64DF"/>
    <w:rsid w:val="00C26201"/>
    <w:rsid w:val="00C55DCC"/>
    <w:rsid w:val="00C808DE"/>
    <w:rsid w:val="00EA7C47"/>
    <w:rsid w:val="00EE665E"/>
    <w:rsid w:val="00EF0E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65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5DCC"/>
    <w:pPr>
      <w:widowControl w:val="0"/>
      <w:autoSpaceDE w:val="0"/>
      <w:autoSpaceDN w:val="0"/>
      <w:adjustRightInd w:val="0"/>
    </w:pPr>
    <w:rPr>
      <w:rFonts w:ascii="標楷體" w:eastAsia="標楷體" w:cs="標楷體"/>
      <w:color w:val="000000"/>
      <w:kern w:val="0"/>
      <w:szCs w:val="24"/>
    </w:rPr>
  </w:style>
  <w:style w:type="paragraph" w:styleId="a3">
    <w:name w:val="Note Heading"/>
    <w:basedOn w:val="a"/>
    <w:next w:val="a"/>
    <w:link w:val="a4"/>
    <w:rsid w:val="000101DC"/>
    <w:pPr>
      <w:jc w:val="center"/>
    </w:pPr>
  </w:style>
  <w:style w:type="character" w:customStyle="1" w:styleId="a4">
    <w:name w:val="註釋標題 字元"/>
    <w:basedOn w:val="a0"/>
    <w:link w:val="a3"/>
    <w:rsid w:val="000101DC"/>
    <w:rPr>
      <w:rFonts w:ascii="Times New Roman" w:eastAsia="新細明體" w:hAnsi="Times New Roman" w:cs="Times New Roman"/>
      <w:szCs w:val="20"/>
    </w:rPr>
  </w:style>
  <w:style w:type="paragraph" w:styleId="a5">
    <w:name w:val="Balloon Text"/>
    <w:basedOn w:val="a"/>
    <w:link w:val="a6"/>
    <w:uiPriority w:val="99"/>
    <w:semiHidden/>
    <w:unhideWhenUsed/>
    <w:rsid w:val="000101D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101DC"/>
    <w:rPr>
      <w:rFonts w:asciiTheme="majorHAnsi" w:eastAsiaTheme="majorEastAsia" w:hAnsiTheme="majorHAnsi" w:cstheme="majorBidi"/>
      <w:sz w:val="18"/>
      <w:szCs w:val="18"/>
    </w:rPr>
  </w:style>
  <w:style w:type="paragraph" w:styleId="a7">
    <w:name w:val="header"/>
    <w:basedOn w:val="a"/>
    <w:link w:val="a8"/>
    <w:uiPriority w:val="99"/>
    <w:unhideWhenUsed/>
    <w:rsid w:val="00EF0E37"/>
    <w:pPr>
      <w:tabs>
        <w:tab w:val="center" w:pos="4153"/>
        <w:tab w:val="right" w:pos="8306"/>
      </w:tabs>
      <w:snapToGrid w:val="0"/>
    </w:pPr>
    <w:rPr>
      <w:sz w:val="20"/>
    </w:rPr>
  </w:style>
  <w:style w:type="character" w:customStyle="1" w:styleId="a8">
    <w:name w:val="頁首 字元"/>
    <w:basedOn w:val="a0"/>
    <w:link w:val="a7"/>
    <w:uiPriority w:val="99"/>
    <w:rsid w:val="00EF0E37"/>
    <w:rPr>
      <w:rFonts w:ascii="Times New Roman" w:eastAsia="新細明體" w:hAnsi="Times New Roman" w:cs="Times New Roman"/>
      <w:sz w:val="20"/>
      <w:szCs w:val="20"/>
    </w:rPr>
  </w:style>
  <w:style w:type="paragraph" w:styleId="a9">
    <w:name w:val="footer"/>
    <w:basedOn w:val="a"/>
    <w:link w:val="aa"/>
    <w:uiPriority w:val="99"/>
    <w:unhideWhenUsed/>
    <w:rsid w:val="00EF0E37"/>
    <w:pPr>
      <w:tabs>
        <w:tab w:val="center" w:pos="4153"/>
        <w:tab w:val="right" w:pos="8306"/>
      </w:tabs>
      <w:snapToGrid w:val="0"/>
    </w:pPr>
    <w:rPr>
      <w:sz w:val="20"/>
    </w:rPr>
  </w:style>
  <w:style w:type="character" w:customStyle="1" w:styleId="aa">
    <w:name w:val="頁尾 字元"/>
    <w:basedOn w:val="a0"/>
    <w:link w:val="a9"/>
    <w:uiPriority w:val="99"/>
    <w:rsid w:val="00EF0E37"/>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665E"/>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5DCC"/>
    <w:pPr>
      <w:widowControl w:val="0"/>
      <w:autoSpaceDE w:val="0"/>
      <w:autoSpaceDN w:val="0"/>
      <w:adjustRightInd w:val="0"/>
    </w:pPr>
    <w:rPr>
      <w:rFonts w:ascii="標楷體" w:eastAsia="標楷體" w:cs="標楷體"/>
      <w:color w:val="000000"/>
      <w:kern w:val="0"/>
      <w:szCs w:val="24"/>
    </w:rPr>
  </w:style>
  <w:style w:type="paragraph" w:styleId="a3">
    <w:name w:val="Note Heading"/>
    <w:basedOn w:val="a"/>
    <w:next w:val="a"/>
    <w:link w:val="a4"/>
    <w:rsid w:val="000101DC"/>
    <w:pPr>
      <w:jc w:val="center"/>
    </w:pPr>
  </w:style>
  <w:style w:type="character" w:customStyle="1" w:styleId="a4">
    <w:name w:val="註釋標題 字元"/>
    <w:basedOn w:val="a0"/>
    <w:link w:val="a3"/>
    <w:rsid w:val="000101DC"/>
    <w:rPr>
      <w:rFonts w:ascii="Times New Roman" w:eastAsia="新細明體" w:hAnsi="Times New Roman" w:cs="Times New Roman"/>
      <w:szCs w:val="20"/>
    </w:rPr>
  </w:style>
  <w:style w:type="paragraph" w:styleId="a5">
    <w:name w:val="Balloon Text"/>
    <w:basedOn w:val="a"/>
    <w:link w:val="a6"/>
    <w:uiPriority w:val="99"/>
    <w:semiHidden/>
    <w:unhideWhenUsed/>
    <w:rsid w:val="000101DC"/>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0101DC"/>
    <w:rPr>
      <w:rFonts w:asciiTheme="majorHAnsi" w:eastAsiaTheme="majorEastAsia" w:hAnsiTheme="majorHAnsi" w:cstheme="majorBidi"/>
      <w:sz w:val="18"/>
      <w:szCs w:val="18"/>
    </w:rPr>
  </w:style>
  <w:style w:type="paragraph" w:styleId="a7">
    <w:name w:val="header"/>
    <w:basedOn w:val="a"/>
    <w:link w:val="a8"/>
    <w:uiPriority w:val="99"/>
    <w:unhideWhenUsed/>
    <w:rsid w:val="00EF0E37"/>
    <w:pPr>
      <w:tabs>
        <w:tab w:val="center" w:pos="4153"/>
        <w:tab w:val="right" w:pos="8306"/>
      </w:tabs>
      <w:snapToGrid w:val="0"/>
    </w:pPr>
    <w:rPr>
      <w:sz w:val="20"/>
    </w:rPr>
  </w:style>
  <w:style w:type="character" w:customStyle="1" w:styleId="a8">
    <w:name w:val="頁首 字元"/>
    <w:basedOn w:val="a0"/>
    <w:link w:val="a7"/>
    <w:uiPriority w:val="99"/>
    <w:rsid w:val="00EF0E37"/>
    <w:rPr>
      <w:rFonts w:ascii="Times New Roman" w:eastAsia="新細明體" w:hAnsi="Times New Roman" w:cs="Times New Roman"/>
      <w:sz w:val="20"/>
      <w:szCs w:val="20"/>
    </w:rPr>
  </w:style>
  <w:style w:type="paragraph" w:styleId="a9">
    <w:name w:val="footer"/>
    <w:basedOn w:val="a"/>
    <w:link w:val="aa"/>
    <w:uiPriority w:val="99"/>
    <w:unhideWhenUsed/>
    <w:rsid w:val="00EF0E37"/>
    <w:pPr>
      <w:tabs>
        <w:tab w:val="center" w:pos="4153"/>
        <w:tab w:val="right" w:pos="8306"/>
      </w:tabs>
      <w:snapToGrid w:val="0"/>
    </w:pPr>
    <w:rPr>
      <w:sz w:val="20"/>
    </w:rPr>
  </w:style>
  <w:style w:type="character" w:customStyle="1" w:styleId="aa">
    <w:name w:val="頁尾 字元"/>
    <w:basedOn w:val="a0"/>
    <w:link w:val="a9"/>
    <w:uiPriority w:val="99"/>
    <w:rsid w:val="00EF0E37"/>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506</Words>
  <Characters>2886</Characters>
  <Application>Microsoft Office Word</Application>
  <DocSecurity>0</DocSecurity>
  <Lines>24</Lines>
  <Paragraphs>6</Paragraphs>
  <ScaleCrop>false</ScaleCrop>
  <Company>TYES</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洪偉翔</dc:creator>
  <cp:keywords/>
  <dc:description/>
  <cp:lastModifiedBy>洪偉翔</cp:lastModifiedBy>
  <cp:revision>8</cp:revision>
  <dcterms:created xsi:type="dcterms:W3CDTF">2014-07-18T07:29:00Z</dcterms:created>
  <dcterms:modified xsi:type="dcterms:W3CDTF">2014-09-09T01:19:00Z</dcterms:modified>
</cp:coreProperties>
</file>