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52" w:rsidRDefault="00124552" w:rsidP="00124552">
      <w:pPr>
        <w:jc w:val="center"/>
        <w:rPr>
          <w:rFonts w:ascii="標楷體" w:eastAsia="標楷體" w:hAnsi="標楷體"/>
          <w:sz w:val="36"/>
        </w:rPr>
      </w:pPr>
      <w:r w:rsidRPr="00124552">
        <w:rPr>
          <w:rFonts w:ascii="標楷體" w:eastAsia="標楷體" w:hAnsi="標楷體" w:hint="eastAsia"/>
          <w:sz w:val="36"/>
        </w:rPr>
        <w:t>臺北市萬華區東園國小</w:t>
      </w:r>
    </w:p>
    <w:p w:rsidR="00784B15" w:rsidRPr="00124552" w:rsidRDefault="00124552" w:rsidP="00124552">
      <w:pPr>
        <w:jc w:val="center"/>
        <w:rPr>
          <w:rFonts w:ascii="標楷體" w:eastAsia="標楷體" w:hAnsi="標楷體"/>
          <w:sz w:val="36"/>
        </w:rPr>
      </w:pPr>
      <w:r w:rsidRPr="00124552">
        <w:rPr>
          <w:rFonts w:ascii="標楷體" w:eastAsia="標楷體" w:hAnsi="標楷體" w:hint="eastAsia"/>
          <w:sz w:val="36"/>
        </w:rPr>
        <w:t>運動教育安全教育實施要點</w:t>
      </w:r>
    </w:p>
    <w:p w:rsidR="00124552" w:rsidRPr="00124552" w:rsidRDefault="00124552" w:rsidP="00457F23">
      <w:pPr>
        <w:pStyle w:val="a3"/>
        <w:numPr>
          <w:ilvl w:val="0"/>
          <w:numId w:val="2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124552">
        <w:rPr>
          <w:rFonts w:ascii="標楷體" w:eastAsia="標楷體" w:hAnsi="標楷體" w:hint="eastAsia"/>
          <w:sz w:val="28"/>
        </w:rPr>
        <w:t>依據：</w:t>
      </w:r>
      <w:r w:rsidR="000614CD">
        <w:rPr>
          <w:rFonts w:ascii="標楷體" w:eastAsia="標楷體" w:hAnsi="標楷體" w:hint="eastAsia"/>
          <w:sz w:val="28"/>
        </w:rPr>
        <w:t>本校體育教學</w:t>
      </w:r>
      <w:r w:rsidRPr="00124552">
        <w:rPr>
          <w:rFonts w:ascii="標楷體" w:eastAsia="標楷體" w:hAnsi="標楷體" w:hint="eastAsia"/>
          <w:sz w:val="28"/>
        </w:rPr>
        <w:t>實施計劃辦理</w:t>
      </w:r>
      <w:r w:rsidR="000614CD">
        <w:rPr>
          <w:rFonts w:ascii="標楷體" w:eastAsia="標楷體" w:hAnsi="標楷體" w:hint="eastAsia"/>
          <w:sz w:val="28"/>
        </w:rPr>
        <w:t>。</w:t>
      </w:r>
    </w:p>
    <w:p w:rsidR="000614CD" w:rsidRPr="000614CD" w:rsidRDefault="000614CD" w:rsidP="00457F23">
      <w:pPr>
        <w:pStyle w:val="a3"/>
        <w:numPr>
          <w:ilvl w:val="0"/>
          <w:numId w:val="2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0614CD">
        <w:rPr>
          <w:rFonts w:ascii="標楷體" w:eastAsia="標楷體" w:hAnsi="標楷體" w:hint="eastAsia"/>
          <w:sz w:val="28"/>
        </w:rPr>
        <w:t>目的：維護運動安全，防止運動傷害及運動意外事件</w:t>
      </w:r>
      <w:r>
        <w:rPr>
          <w:rFonts w:ascii="標楷體" w:eastAsia="標楷體" w:hAnsi="標楷體" w:hint="eastAsia"/>
          <w:sz w:val="28"/>
        </w:rPr>
        <w:t>。</w:t>
      </w:r>
    </w:p>
    <w:p w:rsidR="000614CD" w:rsidRPr="000614CD" w:rsidRDefault="000614CD" w:rsidP="00457F23">
      <w:pPr>
        <w:pStyle w:val="a3"/>
        <w:numPr>
          <w:ilvl w:val="0"/>
          <w:numId w:val="2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0614CD">
        <w:rPr>
          <w:rFonts w:ascii="標楷體" w:eastAsia="標楷體" w:hAnsi="標楷體" w:hint="eastAsia"/>
          <w:sz w:val="28"/>
        </w:rPr>
        <w:t>實施對象：本校教職員工及學生。</w:t>
      </w:r>
    </w:p>
    <w:p w:rsidR="00124552" w:rsidRDefault="000614CD" w:rsidP="00457F23">
      <w:pPr>
        <w:pStyle w:val="a3"/>
        <w:numPr>
          <w:ilvl w:val="0"/>
          <w:numId w:val="2"/>
        </w:numPr>
        <w:spacing w:line="55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實施要點：</w:t>
      </w:r>
    </w:p>
    <w:p w:rsidR="000614CD" w:rsidRDefault="000614CD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 w:rsidRPr="000614CD">
        <w:rPr>
          <w:rFonts w:ascii="標楷體" w:eastAsia="標楷體" w:hAnsi="標楷體" w:hint="eastAsia"/>
          <w:sz w:val="28"/>
        </w:rPr>
        <w:t>本校運動或休閒娛樂場所之設置或擴建，應注意安全條</w:t>
      </w:r>
      <w:r>
        <w:rPr>
          <w:rFonts w:ascii="標楷體" w:eastAsia="標楷體" w:hAnsi="標楷體" w:hint="eastAsia"/>
          <w:sz w:val="28"/>
        </w:rPr>
        <w:t>件，並定期指派專人檢修，對於破舊不能使用之器材及設備，應重新整建</w:t>
      </w:r>
      <w:r w:rsidRPr="000614CD">
        <w:rPr>
          <w:rFonts w:ascii="標楷體" w:eastAsia="標楷體" w:hAnsi="標楷體" w:hint="eastAsia"/>
          <w:sz w:val="28"/>
        </w:rPr>
        <w:t>，以維護師生安全。</w:t>
      </w:r>
    </w:p>
    <w:p w:rsidR="000614CD" w:rsidRDefault="000614CD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健康中心應設急救器材、藥品，並隨時補充。</w:t>
      </w:r>
    </w:p>
    <w:p w:rsidR="000614CD" w:rsidRDefault="000614CD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體育教師</w:t>
      </w:r>
      <w:r w:rsidRPr="000614CD">
        <w:rPr>
          <w:rFonts w:ascii="標楷體" w:eastAsia="標楷體" w:hAnsi="標楷體" w:hint="eastAsia"/>
          <w:sz w:val="28"/>
        </w:rPr>
        <w:t>指導學生從事</w:t>
      </w:r>
      <w:r>
        <w:rPr>
          <w:rFonts w:ascii="標楷體" w:eastAsia="標楷體" w:hAnsi="標楷體" w:hint="eastAsia"/>
          <w:sz w:val="28"/>
        </w:rPr>
        <w:t>運動，要隨時注意學生身心狀況，發現有</w:t>
      </w:r>
      <w:r w:rsidRPr="000614CD">
        <w:rPr>
          <w:rFonts w:ascii="標楷體" w:eastAsia="標楷體" w:hAnsi="標楷體" w:hint="eastAsia"/>
          <w:sz w:val="28"/>
        </w:rPr>
        <w:t>身心情況不佳者，應及時勸告停止運動或休息</w:t>
      </w:r>
      <w:r>
        <w:rPr>
          <w:rFonts w:ascii="標楷體" w:eastAsia="標楷體" w:hAnsi="標楷體" w:hint="eastAsia"/>
          <w:sz w:val="28"/>
        </w:rPr>
        <w:t>，並於激烈運動前，指導學生充分熱身。</w:t>
      </w:r>
    </w:p>
    <w:p w:rsidR="000614CD" w:rsidRPr="000614CD" w:rsidRDefault="000614CD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 w:hint="eastAsia"/>
          <w:sz w:val="28"/>
        </w:rPr>
      </w:pPr>
      <w:r w:rsidRPr="000614CD">
        <w:rPr>
          <w:rFonts w:ascii="標楷體" w:eastAsia="標楷體" w:hAnsi="標楷體" w:hint="eastAsia"/>
          <w:sz w:val="28"/>
        </w:rPr>
        <w:t>對於動作生疏或初習者應行保護措施，以策安</w:t>
      </w:r>
      <w:r>
        <w:rPr>
          <w:rFonts w:ascii="標楷體" w:eastAsia="標楷體" w:hAnsi="標楷體" w:hint="eastAsia"/>
          <w:sz w:val="28"/>
        </w:rPr>
        <w:t>全。</w:t>
      </w:r>
    </w:p>
    <w:p w:rsidR="000614CD" w:rsidRDefault="000614CD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 w:rsidRPr="000614CD">
        <w:rPr>
          <w:rFonts w:ascii="標楷體" w:eastAsia="標楷體" w:hAnsi="標楷體" w:hint="eastAsia"/>
          <w:sz w:val="28"/>
        </w:rPr>
        <w:t>學生或運動員應隨時注意本身身體狀態、體力條件及情緒情況在激烈運動，前應先行適當準備運動。參加激烈運動比賽前應先行健康</w:t>
      </w:r>
      <w:r>
        <w:rPr>
          <w:rFonts w:ascii="標楷體" w:eastAsia="標楷體" w:hAnsi="標楷體" w:hint="eastAsia"/>
          <w:sz w:val="28"/>
        </w:rPr>
        <w:t>檢查。</w:t>
      </w:r>
    </w:p>
    <w:p w:rsidR="000614CD" w:rsidRDefault="000614CD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 w:rsidRPr="000614CD">
        <w:rPr>
          <w:rFonts w:ascii="標楷體" w:eastAsia="標楷體" w:hAnsi="標楷體" w:hint="eastAsia"/>
          <w:sz w:val="28"/>
        </w:rPr>
        <w:t>本校舉辦運動競賽應設置專任護士，大規模或劇烈運動項目比賽，應聯繫醫護</w:t>
      </w:r>
      <w:r w:rsidR="007A38A0">
        <w:rPr>
          <w:rFonts w:ascii="標楷體" w:eastAsia="標楷體" w:hAnsi="標楷體" w:hint="eastAsia"/>
          <w:sz w:val="28"/>
        </w:rPr>
        <w:t>機關準備救護用車輛，對於從事劇烈運動項目競技之人員應先行健康檢</w:t>
      </w:r>
      <w:r w:rsidRPr="000614CD">
        <w:rPr>
          <w:rFonts w:ascii="標楷體" w:eastAsia="標楷體" w:hAnsi="標楷體" w:hint="eastAsia"/>
          <w:sz w:val="28"/>
        </w:rPr>
        <w:t>查</w:t>
      </w:r>
      <w:r w:rsidR="007A38A0">
        <w:rPr>
          <w:rFonts w:ascii="標楷體" w:eastAsia="標楷體" w:hAnsi="標楷體" w:hint="eastAsia"/>
          <w:sz w:val="28"/>
        </w:rPr>
        <w:t>，</w:t>
      </w:r>
      <w:bookmarkStart w:id="0" w:name="_GoBack"/>
      <w:bookmarkEnd w:id="0"/>
      <w:r w:rsidRPr="000614CD">
        <w:rPr>
          <w:rFonts w:ascii="標楷體" w:eastAsia="標楷體" w:hAnsi="標楷體" w:hint="eastAsia"/>
          <w:sz w:val="28"/>
        </w:rPr>
        <w:t>身心狀況不良或患病者，應嚴禁參加比</w:t>
      </w:r>
      <w:r>
        <w:rPr>
          <w:rFonts w:ascii="標楷體" w:eastAsia="標楷體" w:hAnsi="標楷體" w:hint="eastAsia"/>
          <w:sz w:val="28"/>
        </w:rPr>
        <w:t>賽。</w:t>
      </w:r>
    </w:p>
    <w:p w:rsidR="000614CD" w:rsidRDefault="00457F23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 w:rsidRPr="00457F23">
        <w:rPr>
          <w:rFonts w:ascii="標楷體" w:eastAsia="標楷體" w:hAnsi="標楷體" w:hint="eastAsia"/>
          <w:sz w:val="28"/>
        </w:rPr>
        <w:t>各種休閒活動場所，或具有危險性之運動區域，應設置警告標誌</w:t>
      </w:r>
      <w:r>
        <w:rPr>
          <w:rFonts w:ascii="標楷體" w:eastAsia="標楷體" w:hAnsi="標楷體" w:hint="eastAsia"/>
          <w:sz w:val="28"/>
        </w:rPr>
        <w:t>。</w:t>
      </w:r>
    </w:p>
    <w:p w:rsidR="00457F23" w:rsidRDefault="00457F23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 w:rsidRPr="00457F23">
        <w:rPr>
          <w:rFonts w:ascii="標楷體" w:eastAsia="標楷體" w:hAnsi="標楷體" w:hint="eastAsia"/>
          <w:sz w:val="28"/>
        </w:rPr>
        <w:t>有關運動傷害及意外事件之處理，應以救人為優先，再</w:t>
      </w:r>
      <w:r w:rsidRPr="00457F23">
        <w:rPr>
          <w:rFonts w:ascii="標楷體" w:eastAsia="標楷體" w:hAnsi="標楷體" w:hint="eastAsia"/>
          <w:sz w:val="28"/>
        </w:rPr>
        <w:lastRenderedPageBreak/>
        <w:t>會同有關單位迅速處理之。</w:t>
      </w:r>
    </w:p>
    <w:p w:rsidR="00457F23" w:rsidRDefault="00457F23" w:rsidP="00457F23">
      <w:pPr>
        <w:pStyle w:val="a3"/>
        <w:numPr>
          <w:ilvl w:val="0"/>
          <w:numId w:val="4"/>
        </w:numPr>
        <w:spacing w:line="550" w:lineRule="exact"/>
        <w:ind w:leftChars="0" w:left="1560"/>
        <w:rPr>
          <w:rFonts w:ascii="標楷體" w:eastAsia="標楷體" w:hAnsi="標楷體"/>
          <w:sz w:val="28"/>
        </w:rPr>
      </w:pPr>
      <w:r w:rsidRPr="00457F23">
        <w:rPr>
          <w:rFonts w:ascii="標楷體" w:eastAsia="標楷體" w:hAnsi="標楷體" w:hint="eastAsia"/>
          <w:sz w:val="28"/>
        </w:rPr>
        <w:t>為了達到運動安全教育的目的，平時學生在教師的指導下，個人可以留意下面幾件事</w:t>
      </w:r>
      <w:r>
        <w:rPr>
          <w:rFonts w:ascii="標楷體" w:eastAsia="標楷體" w:hAnsi="標楷體" w:hint="eastAsia"/>
          <w:sz w:val="28"/>
        </w:rPr>
        <w:t>；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學生應定期做健康檢查，了解有無不能參與激烈運動疾病以及自己體能狀況。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學生運動前，須先去除身上危險的配件、飾物並修剪指甲。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學生穿著的運動鞋，宜選擇質好且大小合適者，球鞋須能抗衡滑動，腳尖部宜較寬。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運動衣以寬鬆，四肢活動方便，並且通氣、吸汗的材質．運動後避免繼續穿著汗濕的衣服。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配合熱身運動的方法，先做準備運動。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運動時，個人心理能量須達高度水準，否則會造成注意力不集中，而造成意外受傷。</w:t>
      </w:r>
    </w:p>
    <w:p w:rsid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/>
          <w:sz w:val="28"/>
        </w:rPr>
      </w:pPr>
      <w:r w:rsidRPr="00457F23">
        <w:rPr>
          <w:rFonts w:ascii="標楷體" w:eastAsia="標楷體" w:hAnsi="標楷體" w:hint="eastAsia"/>
          <w:sz w:val="28"/>
        </w:rPr>
        <w:t>耐力性運動，應避免在高溫（超過２７度）的情況下運動；且需注意水分的補充，激烈運動時，約３０分鐘即應補充１８００ｃｃ的水分一次。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賽前兩小時內不進食，但賽前３０分鐘可飲用流質食物，這樣可預防腹痛的發生。</w:t>
      </w:r>
    </w:p>
    <w:p w:rsidR="00457F23" w:rsidRPr="00457F23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 w:rsidRPr="00457F23">
        <w:rPr>
          <w:rFonts w:ascii="標楷體" w:eastAsia="標楷體" w:hAnsi="標楷體" w:hint="eastAsia"/>
          <w:sz w:val="28"/>
        </w:rPr>
        <w:t>注意水上安全，應結伴游泳，下水前先適應水溫，遵守水中安全規則；有人發生意外，不可貿然下水救人，應視情況，利用竿繩等物施救。</w:t>
      </w:r>
    </w:p>
    <w:p w:rsidR="000614CD" w:rsidRDefault="00457F23" w:rsidP="00457F23">
      <w:pPr>
        <w:pStyle w:val="a3"/>
        <w:numPr>
          <w:ilvl w:val="0"/>
          <w:numId w:val="5"/>
        </w:numPr>
        <w:spacing w:line="550" w:lineRule="exact"/>
        <w:ind w:leftChars="0"/>
        <w:rPr>
          <w:rFonts w:ascii="標楷體" w:eastAsia="標楷體" w:hAnsi="標楷體"/>
          <w:sz w:val="28"/>
        </w:rPr>
      </w:pPr>
      <w:r w:rsidRPr="00457F23">
        <w:rPr>
          <w:rFonts w:ascii="標楷體" w:eastAsia="標楷體" w:hAnsi="標楷體" w:hint="eastAsia"/>
          <w:sz w:val="28"/>
        </w:rPr>
        <w:t>視需要實施運動安全教育，應定期舉辦或委託辦理運動安全講習。</w:t>
      </w:r>
    </w:p>
    <w:p w:rsidR="00457F23" w:rsidRPr="00457F23" w:rsidRDefault="00457F23" w:rsidP="00457F23">
      <w:pPr>
        <w:pStyle w:val="a3"/>
        <w:numPr>
          <w:ilvl w:val="0"/>
          <w:numId w:val="2"/>
        </w:numPr>
        <w:spacing w:line="550" w:lineRule="exact"/>
        <w:ind w:leftChars="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本計畫由校長核准後公佈實施，修正時亦同。</w:t>
      </w:r>
    </w:p>
    <w:sectPr w:rsidR="00457F23" w:rsidRPr="00457F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51CD4"/>
    <w:multiLevelType w:val="hybridMultilevel"/>
    <w:tmpl w:val="329A8A14"/>
    <w:lvl w:ilvl="0" w:tplc="CA886EB2">
      <w:start w:val="1"/>
      <w:numFmt w:val="ideographLegalTraditional"/>
      <w:lvlText w:val="%1、"/>
      <w:lvlJc w:val="center"/>
      <w:pPr>
        <w:ind w:left="960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14C48EA"/>
    <w:multiLevelType w:val="hybridMultilevel"/>
    <w:tmpl w:val="E79CD0B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>
    <w:nsid w:val="6825222F"/>
    <w:multiLevelType w:val="hybridMultilevel"/>
    <w:tmpl w:val="A68CF6BC"/>
    <w:lvl w:ilvl="0" w:tplc="E8127FF6">
      <w:start w:val="1"/>
      <w:numFmt w:val="taiwaneseCountingThousand"/>
      <w:lvlText w:val="%1、"/>
      <w:lvlJc w:val="right"/>
      <w:pPr>
        <w:ind w:left="567" w:hanging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">
    <w:nsid w:val="6F3B7E07"/>
    <w:multiLevelType w:val="hybridMultilevel"/>
    <w:tmpl w:val="2F2E7AA4"/>
    <w:lvl w:ilvl="0" w:tplc="4740B2C8">
      <w:start w:val="1"/>
      <w:numFmt w:val="taiwaneseCountingThousand"/>
      <w:lvlText w:val="%1、"/>
      <w:lvlJc w:val="center"/>
      <w:pPr>
        <w:ind w:left="797" w:firstLine="1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4">
    <w:nsid w:val="78634ACF"/>
    <w:multiLevelType w:val="hybridMultilevel"/>
    <w:tmpl w:val="6A34BA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552"/>
    <w:rsid w:val="000614CD"/>
    <w:rsid w:val="00124552"/>
    <w:rsid w:val="00457F23"/>
    <w:rsid w:val="00784B15"/>
    <w:rsid w:val="007A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3A10F-525C-465A-9EBB-9B3BE22D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552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A38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38A0"/>
  </w:style>
  <w:style w:type="character" w:customStyle="1" w:styleId="a6">
    <w:name w:val="註解文字 字元"/>
    <w:basedOn w:val="a0"/>
    <w:link w:val="a5"/>
    <w:uiPriority w:val="99"/>
    <w:semiHidden/>
    <w:rsid w:val="007A38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7A38A0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A38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3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3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黃啟正</dc:creator>
  <cp:keywords/>
  <dc:description/>
  <cp:lastModifiedBy>黃啟正</cp:lastModifiedBy>
  <cp:revision>2</cp:revision>
  <dcterms:created xsi:type="dcterms:W3CDTF">2015-03-28T06:11:00Z</dcterms:created>
  <dcterms:modified xsi:type="dcterms:W3CDTF">2015-03-28T06:52:00Z</dcterms:modified>
</cp:coreProperties>
</file>